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78" w:line="240" w:lineRule="auto"/>
        <w:ind w:left="2627" w:right="2905" w:hanging="1.0000000000002274"/>
        <w:contextualSpacing w:val="0"/>
        <w:jc w:val="center"/>
        <w:rPr/>
      </w:pPr>
      <w:commentRangeStart w:id="0"/>
      <w:r w:rsidDel="00000000" w:rsidR="00000000" w:rsidRPr="00000000">
        <w:rPr>
          <w:rFonts w:ascii="Arial" w:cs="Arial" w:eastAsia="Arial" w:hAnsi="Arial"/>
          <w:b w:val="1"/>
          <w:sz w:val="48"/>
          <w:szCs w:val="48"/>
          <w:rtl w:val="0"/>
        </w:rPr>
        <w:t xml:space="preserve">Academic</w:t>
      </w:r>
      <w:commentRangeEnd w:id="0"/>
      <w:r w:rsidDel="00000000" w:rsidR="00000000" w:rsidRPr="00000000">
        <w:commentReference w:id="0"/>
      </w:r>
      <w:r w:rsidDel="00000000" w:rsidR="00000000" w:rsidRPr="00000000">
        <w:rPr>
          <w:rFonts w:ascii="Arial" w:cs="Arial" w:eastAsia="Arial" w:hAnsi="Arial"/>
          <w:b w:val="1"/>
          <w:sz w:val="48"/>
          <w:szCs w:val="48"/>
          <w:rtl w:val="0"/>
        </w:rPr>
        <w:t xml:space="preserve"> Senate Grossmont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87" w:right="3063" w:firstLine="1.0000000000002274"/>
        <w:contextualSpacing w:val="0"/>
        <w:jc w:val="center"/>
        <w:rPr/>
      </w:pPr>
      <w:bookmarkStart w:colFirst="0" w:colLast="0" w:name="_gjdgxs" w:id="0"/>
      <w:bookmarkEnd w:id="0"/>
      <w:r w:rsidDel="00000000" w:rsidR="00000000" w:rsidRPr="00000000">
        <w:rPr>
          <w:rFonts w:ascii="Arial" w:cs="Arial" w:eastAsia="Arial" w:hAnsi="Arial"/>
          <w:b w:val="1"/>
          <w:sz w:val="28"/>
          <w:szCs w:val="28"/>
          <w:rtl w:val="0"/>
        </w:rPr>
        <w:t xml:space="preserve">Monday, May 1,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87" w:right="3063" w:firstLine="1.0000000000002274"/>
        <w:contextualSpacing w:val="0"/>
        <w:jc w:val="center"/>
        <w:rPr/>
      </w:pPr>
      <w:r w:rsidDel="00000000" w:rsidR="00000000" w:rsidRPr="00000000">
        <w:rPr>
          <w:rFonts w:ascii="Arial" w:cs="Arial" w:eastAsia="Arial" w:hAnsi="Arial"/>
          <w:b w:val="1"/>
          <w:sz w:val="28"/>
          <w:szCs w:val="28"/>
          <w:rtl w:val="0"/>
        </w:rPr>
        <w:t xml:space="preserve">11:00 – 12:20pm in Griffin Gate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32" w:line="240" w:lineRule="auto"/>
        <w:ind w:left="39" w:firstLine="0"/>
        <w:contextualSpacing w:val="0"/>
        <w:rPr/>
      </w:pPr>
      <w:r w:rsidDel="00000000" w:rsidR="00000000" w:rsidRPr="00000000">
        <w:rPr>
          <w:rFonts w:ascii="Arial" w:cs="Arial" w:eastAsia="Arial" w:hAnsi="Arial"/>
          <w:b w:val="1"/>
          <w:rtl w:val="0"/>
        </w:rPr>
        <w:t xml:space="preserve">I.     CALL TO ORDER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1180"/>
        </w:tabs>
        <w:spacing w:after="0" w:before="58" w:line="240" w:lineRule="auto"/>
        <w:ind w:left="1180" w:right="114" w:hanging="360"/>
        <w:contextualSpacing w:val="0"/>
        <w:rPr/>
      </w:pPr>
      <w:r w:rsidDel="00000000" w:rsidR="00000000" w:rsidRPr="00000000">
        <w:rPr>
          <w:rFonts w:ascii="Arial" w:cs="Arial" w:eastAsia="Arial" w:hAnsi="Arial"/>
          <w:b w:val="1"/>
          <w:rtl w:val="0"/>
        </w:rPr>
        <w:t xml:space="preserve">Public Comment – </w:t>
      </w:r>
      <w:r w:rsidDel="00000000" w:rsidR="00000000" w:rsidRPr="00000000">
        <w:rPr>
          <w:rFonts w:ascii="Arial" w:cs="Arial" w:eastAsia="Arial" w:hAnsi="Arial"/>
          <w:b w:val="1"/>
          <w:i w:val="1"/>
          <w:rtl w:val="0"/>
        </w:rPr>
        <w:t xml:space="preserve">Each speaker will be given a maximum of 4 minutes to address the senate about a non-agendized item or items, with a maximum of 15 minutes allowed for public comment. The senate may vote to extend public comment at any meeting. Please contact the senate secretary before the meeting when wishing to speak at public comment. The senate welcomes all speakers to participate in the discussion on agendized items.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3" w:line="240" w:lineRule="auto"/>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1181"/>
        </w:tabs>
        <w:spacing w:after="0" w:line="240" w:lineRule="auto"/>
        <w:ind w:left="1180" w:hanging="360"/>
        <w:contextualSpacing w:val="0"/>
        <w:rPr/>
      </w:pPr>
      <w:r w:rsidDel="00000000" w:rsidR="00000000" w:rsidRPr="00000000">
        <w:rPr>
          <w:rFonts w:ascii="Arial" w:cs="Arial" w:eastAsia="Arial" w:hAnsi="Arial"/>
          <w:b w:val="1"/>
          <w:rtl w:val="0"/>
        </w:rPr>
        <w:t xml:space="preserve">Approval of Agenda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6" w:line="240" w:lineRule="auto"/>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1180"/>
        </w:tabs>
        <w:spacing w:after="0" w:line="240" w:lineRule="auto"/>
        <w:ind w:left="1179" w:hanging="360"/>
        <w:contextualSpacing w:val="0"/>
        <w:rPr/>
      </w:pPr>
      <w:r w:rsidDel="00000000" w:rsidR="00000000" w:rsidRPr="00000000">
        <w:rPr>
          <w:rFonts w:ascii="Arial" w:cs="Arial" w:eastAsia="Arial" w:hAnsi="Arial"/>
          <w:b w:val="1"/>
          <w:rtl w:val="0"/>
        </w:rPr>
        <w:t xml:space="preserve">Approval of Minutes from April 17,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39" w:firstLine="0"/>
        <w:contextualSpacing w:val="0"/>
        <w:rPr/>
      </w:pPr>
      <w:r w:rsidDel="00000000" w:rsidR="00000000" w:rsidRPr="00000000">
        <w:rPr>
          <w:rFonts w:ascii="Arial" w:cs="Arial" w:eastAsia="Arial" w:hAnsi="Arial"/>
          <w:b w:val="1"/>
          <w:rtl w:val="0"/>
        </w:rPr>
        <w:t xml:space="preserve">II. PRESIDENT’S REPORT                                                                                                 25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39" w:firstLine="0"/>
        <w:contextualSpacing w:val="0"/>
        <w:rPr>
          <w:rFonts w:ascii="Arial" w:cs="Arial" w:eastAsia="Arial" w:hAnsi="Arial"/>
        </w:rPr>
      </w:pP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East County Educaiton Alliance (jump start program), Part-time Officer election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39" w:firstLine="681"/>
        <w:contextualSpacing w:val="0"/>
        <w:rPr>
          <w:rFonts w:ascii="Arial" w:cs="Arial" w:eastAsia="Arial" w:hAnsi="Arial"/>
        </w:rPr>
      </w:pPr>
      <w:r w:rsidDel="00000000" w:rsidR="00000000" w:rsidRPr="00000000">
        <w:rPr>
          <w:rFonts w:ascii="Arial" w:cs="Arial" w:eastAsia="Arial" w:hAnsi="Arial"/>
          <w:rtl w:val="0"/>
        </w:rPr>
        <w:t xml:space="preserve">results, Achieving the Dream coaches’ visit, Diversity Equity and Inclusion Summit, student</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39" w:firstLine="681"/>
        <w:contextualSpacing w:val="0"/>
        <w:rPr>
          <w:rFonts w:ascii="Arial" w:cs="Arial" w:eastAsia="Arial" w:hAnsi="Arial"/>
        </w:rPr>
      </w:pPr>
      <w:r w:rsidDel="00000000" w:rsidR="00000000" w:rsidRPr="00000000">
        <w:rPr>
          <w:rFonts w:ascii="Arial" w:cs="Arial" w:eastAsia="Arial" w:hAnsi="Arial"/>
          <w:rtl w:val="0"/>
        </w:rPr>
        <w:t xml:space="preserve">communication process taskforce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Rule="auto"/>
        <w:ind w:left="407" w:hanging="308"/>
        <w:contextualSpacing w:val="1"/>
        <w:rPr/>
      </w:pPr>
      <w:r w:rsidDel="00000000" w:rsidR="00000000" w:rsidRPr="00000000">
        <w:rPr>
          <w:rFonts w:ascii="Arial" w:cs="Arial" w:eastAsia="Arial" w:hAnsi="Arial"/>
          <w:b w:val="1"/>
          <w:rtl w:val="0"/>
        </w:rPr>
        <w:t xml:space="preserve">COMMITTEES</w:t>
      </w:r>
      <w:r w:rsidDel="00000000" w:rsidR="00000000" w:rsidRPr="00000000">
        <w:rPr>
          <w:rFonts w:ascii="Arial" w:cs="Arial" w:eastAsia="Arial" w:hAnsi="Arial"/>
          <w:rtl w:val="0"/>
        </w:rPr>
        <w:tab/>
        <w:tab/>
        <w:tab/>
        <w:tab/>
        <w:tab/>
        <w:tab/>
        <w:tab/>
        <w:tab/>
        <w:tab/>
        <w:tab/>
        <w:tab/>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left" w:pos="437"/>
        </w:tabs>
        <w:spacing w:after="0" w:line="240" w:lineRule="auto"/>
        <w:ind w:left="436" w:hanging="336"/>
        <w:contextualSpacing w:val="0"/>
        <w:rPr/>
      </w:pPr>
      <w:r w:rsidDel="00000000" w:rsidR="00000000" w:rsidRPr="00000000">
        <w:rPr>
          <w:rFonts w:ascii="Arial" w:cs="Arial" w:eastAsia="Arial" w:hAnsi="Arial"/>
          <w:b w:val="1"/>
          <w:rtl w:val="0"/>
        </w:rPr>
        <w:t xml:space="preserve">ACTION ITEMS</w:t>
        <w:tab/>
        <w:tab/>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37"/>
        </w:tabs>
        <w:spacing w:after="0" w:line="240" w:lineRule="auto"/>
        <w:contextualSpacing w:val="0"/>
        <w:rPr>
          <w:rFonts w:ascii="Arial" w:cs="Arial" w:eastAsia="Arial" w:hAnsi="Arial"/>
        </w:rPr>
      </w:pPr>
      <w:r w:rsidDel="00000000" w:rsidR="00000000" w:rsidRPr="00000000">
        <w:rPr>
          <w:rtl w:val="0"/>
        </w:rPr>
        <w:tab/>
        <w:tab/>
      </w:r>
      <w:r w:rsidDel="00000000" w:rsidR="00000000" w:rsidRPr="00000000">
        <w:rPr>
          <w:rFonts w:ascii="Arial" w:cs="Arial" w:eastAsia="Arial" w:hAnsi="Arial"/>
          <w:rtl w:val="0"/>
        </w:rPr>
        <w:t xml:space="preserve">A.  Institutional Learning Outcomes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37"/>
        </w:tabs>
        <w:spacing w:after="0" w:line="240" w:lineRule="auto"/>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73"/>
        </w:tabs>
        <w:spacing w:after="0" w:before="58" w:lineRule="auto"/>
        <w:ind w:left="372" w:hanging="272"/>
        <w:contextualSpacing w:val="0"/>
        <w:rPr/>
      </w:pPr>
      <w:r w:rsidDel="00000000" w:rsidR="00000000" w:rsidRPr="00000000">
        <w:rPr>
          <w:rFonts w:ascii="Arial" w:cs="Arial" w:eastAsia="Arial" w:hAnsi="Arial"/>
          <w:b w:val="1"/>
          <w:rtl w:val="0"/>
        </w:rPr>
        <w:t xml:space="preserve">INFORMATION ITEMS*                                                                                                  50 minutes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373"/>
        </w:tabs>
        <w:spacing w:after="0" w:before="0" w:lineRule="auto"/>
        <w:ind w:left="1092" w:hanging="360"/>
        <w:contextualSpacing w:val="1"/>
        <w:rPr>
          <w:rFonts w:ascii="Arial" w:cs="Arial" w:eastAsia="Arial" w:hAnsi="Arial"/>
        </w:rPr>
      </w:pPr>
      <w:bookmarkStart w:colFirst="0" w:colLast="0" w:name="_muvee14fmd9q" w:id="1"/>
      <w:bookmarkEnd w:id="1"/>
      <w:r w:rsidDel="00000000" w:rsidR="00000000" w:rsidRPr="00000000">
        <w:rPr>
          <w:rFonts w:ascii="Arial" w:cs="Arial" w:eastAsia="Arial" w:hAnsi="Arial"/>
          <w:rtl w:val="0"/>
        </w:rPr>
        <w:t xml:space="preserve">Shared Governance Reorganization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373"/>
        </w:tabs>
        <w:spacing w:after="0" w:before="0" w:lineRule="auto"/>
        <w:ind w:left="1092" w:hanging="360"/>
        <w:contextualSpacing w:val="1"/>
        <w:rPr>
          <w:rFonts w:ascii="Arial" w:cs="Arial" w:eastAsia="Arial" w:hAnsi="Arial"/>
          <w:u w:val="none"/>
        </w:rPr>
      </w:pPr>
      <w:bookmarkStart w:colFirst="0" w:colLast="0" w:name="_30j0zll" w:id="2"/>
      <w:bookmarkEnd w:id="2"/>
      <w:r w:rsidDel="00000000" w:rsidR="00000000" w:rsidRPr="00000000">
        <w:rPr>
          <w:rFonts w:ascii="Arial" w:cs="Arial" w:eastAsia="Arial" w:hAnsi="Arial"/>
          <w:rtl w:val="0"/>
        </w:rPr>
        <w:t xml:space="preserve">Compressed Calendar Survey Preview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3"/>
        </w:tabs>
        <w:spacing w:after="0" w:before="58" w:lineRule="auto"/>
        <w:contextualSpacing w:val="0"/>
        <w:rPr/>
      </w:pPr>
      <w:bookmarkStart w:colFirst="0" w:colLast="0" w:name="_1fob9te" w:id="3"/>
      <w:bookmarkEnd w:id="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3"/>
        </w:tabs>
        <w:spacing w:after="0" w:before="58" w:lineRule="auto"/>
        <w:ind w:left="372"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3"/>
        </w:tabs>
        <w:spacing w:after="0" w:before="58" w:lineRule="auto"/>
        <w:ind w:left="372"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3"/>
        </w:tabs>
        <w:spacing w:after="0" w:before="58" w:lineRule="auto"/>
        <w:ind w:left="372"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40" w:firstLine="0"/>
        <w:contextualSpacing w:val="0"/>
        <w:rPr/>
      </w:pPr>
      <w:r w:rsidDel="00000000" w:rsidR="00000000" w:rsidRPr="00000000">
        <w:rPr>
          <w:rFonts w:ascii="Arial" w:cs="Arial" w:eastAsia="Arial" w:hAnsi="Arial"/>
          <w:b w:val="1"/>
          <w:sz w:val="20"/>
          <w:szCs w:val="20"/>
          <w:rtl w:val="0"/>
        </w:rPr>
        <w:t xml:space="preserve">*The Academic Senate may move information items to action upon a 2/3 vote.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4"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40" w:right="303" w:firstLine="0"/>
        <w:contextualSpacing w:val="0"/>
        <w:rPr/>
      </w:pPr>
      <w:r w:rsidDel="00000000" w:rsidR="00000000" w:rsidRPr="00000000">
        <w:rPr>
          <w:rFonts w:ascii="Arial" w:cs="Arial" w:eastAsia="Arial" w:hAnsi="Arial"/>
          <w:b w:val="1"/>
          <w:sz w:val="18"/>
          <w:szCs w:val="18"/>
          <w:rtl w:val="0"/>
        </w:rPr>
        <w:t xml:space="preserve">{Section 5. Quorum“A simple majority of Senators including Senator designees recognized by the Chair at the openings of meetings shall constitute a quorum. Senator positions not filled by departments will not be included 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40" w:firstLine="0"/>
        <w:contextualSpacing w:val="0"/>
        <w:rPr/>
      </w:pPr>
      <w:r w:rsidDel="00000000" w:rsidR="00000000" w:rsidRPr="00000000">
        <w:rPr>
          <w:rFonts w:ascii="Arial" w:cs="Arial" w:eastAsia="Arial" w:hAnsi="Arial"/>
          <w:b w:val="1"/>
          <w:sz w:val="18"/>
          <w:szCs w:val="18"/>
          <w:rtl w:val="0"/>
        </w:rPr>
        <w:t xml:space="preserve">quorum determination.” Average number of senators attending the first three Senate meetings, Fall, 2016: 49}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280" w:top="1340" w:left="980" w:right="100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acqueline Valdivia" w:id="0" w:date="2017-11-27T21:47: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CANCELLED DUE TO NO QUORUM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180" w:firstLine="820"/>
      </w:pPr>
      <w:rPr>
        <w:rFonts w:ascii="Arial" w:cs="Arial" w:eastAsia="Arial" w:hAnsi="Arial"/>
        <w:b w:val="1"/>
        <w:sz w:val="22"/>
        <w:szCs w:val="22"/>
      </w:rPr>
    </w:lvl>
    <w:lvl w:ilvl="1">
      <w:start w:val="1"/>
      <w:numFmt w:val="bullet"/>
      <w:lvlText w:val="•"/>
      <w:lvlJc w:val="left"/>
      <w:pPr>
        <w:ind w:left="2088" w:firstLine="1728"/>
      </w:pPr>
      <w:rPr/>
    </w:lvl>
    <w:lvl w:ilvl="2">
      <w:start w:val="1"/>
      <w:numFmt w:val="bullet"/>
      <w:lvlText w:val="•"/>
      <w:lvlJc w:val="left"/>
      <w:pPr>
        <w:ind w:left="2996" w:firstLine="2636"/>
      </w:pPr>
      <w:rPr/>
    </w:lvl>
    <w:lvl w:ilvl="3">
      <w:start w:val="1"/>
      <w:numFmt w:val="bullet"/>
      <w:lvlText w:val="•"/>
      <w:lvlJc w:val="left"/>
      <w:pPr>
        <w:ind w:left="3904" w:firstLine="3544"/>
      </w:pPr>
      <w:rPr/>
    </w:lvl>
    <w:lvl w:ilvl="4">
      <w:start w:val="1"/>
      <w:numFmt w:val="bullet"/>
      <w:lvlText w:val="•"/>
      <w:lvlJc w:val="left"/>
      <w:pPr>
        <w:ind w:left="4812" w:firstLine="4452"/>
      </w:pPr>
      <w:rPr/>
    </w:lvl>
    <w:lvl w:ilvl="5">
      <w:start w:val="1"/>
      <w:numFmt w:val="bullet"/>
      <w:lvlText w:val="•"/>
      <w:lvlJc w:val="left"/>
      <w:pPr>
        <w:ind w:left="5720" w:firstLine="5360"/>
      </w:pPr>
      <w:rPr/>
    </w:lvl>
    <w:lvl w:ilvl="6">
      <w:start w:val="1"/>
      <w:numFmt w:val="bullet"/>
      <w:lvlText w:val="•"/>
      <w:lvlJc w:val="left"/>
      <w:pPr>
        <w:ind w:left="6628" w:firstLine="6268"/>
      </w:pPr>
      <w:rPr/>
    </w:lvl>
    <w:lvl w:ilvl="7">
      <w:start w:val="1"/>
      <w:numFmt w:val="bullet"/>
      <w:lvlText w:val="•"/>
      <w:lvlJc w:val="left"/>
      <w:pPr>
        <w:ind w:left="7536" w:firstLine="7176"/>
      </w:pPr>
      <w:rPr/>
    </w:lvl>
    <w:lvl w:ilvl="8">
      <w:start w:val="1"/>
      <w:numFmt w:val="bullet"/>
      <w:lvlText w:val="•"/>
      <w:lvlJc w:val="left"/>
      <w:pPr>
        <w:ind w:left="8444" w:firstLine="8084"/>
      </w:pPr>
      <w:rPr/>
    </w:lvl>
  </w:abstractNum>
  <w:abstractNum w:abstractNumId="2">
    <w:lvl w:ilvl="0">
      <w:start w:val="1"/>
      <w:numFmt w:val="upperLetter"/>
      <w:lvlText w:val="%1."/>
      <w:lvlJc w:val="left"/>
      <w:pPr>
        <w:ind w:left="1092" w:firstLine="732"/>
      </w:pPr>
      <w:rPr/>
    </w:lvl>
    <w:lvl w:ilvl="1">
      <w:start w:val="1"/>
      <w:numFmt w:val="lowerLetter"/>
      <w:lvlText w:val="%2."/>
      <w:lvlJc w:val="left"/>
      <w:pPr>
        <w:ind w:left="1812" w:firstLine="1452"/>
      </w:pPr>
      <w:rPr/>
    </w:lvl>
    <w:lvl w:ilvl="2">
      <w:start w:val="1"/>
      <w:numFmt w:val="lowerRoman"/>
      <w:lvlText w:val="%3."/>
      <w:lvlJc w:val="right"/>
      <w:pPr>
        <w:ind w:left="2532" w:firstLine="2352"/>
      </w:pPr>
      <w:rPr/>
    </w:lvl>
    <w:lvl w:ilvl="3">
      <w:start w:val="1"/>
      <w:numFmt w:val="decimal"/>
      <w:lvlText w:val="%4."/>
      <w:lvlJc w:val="left"/>
      <w:pPr>
        <w:ind w:left="3252" w:firstLine="2892"/>
      </w:pPr>
      <w:rPr/>
    </w:lvl>
    <w:lvl w:ilvl="4">
      <w:start w:val="1"/>
      <w:numFmt w:val="lowerLetter"/>
      <w:lvlText w:val="%5."/>
      <w:lvlJc w:val="left"/>
      <w:pPr>
        <w:ind w:left="3972" w:firstLine="3612"/>
      </w:pPr>
      <w:rPr/>
    </w:lvl>
    <w:lvl w:ilvl="5">
      <w:start w:val="1"/>
      <w:numFmt w:val="lowerRoman"/>
      <w:lvlText w:val="%6."/>
      <w:lvlJc w:val="right"/>
      <w:pPr>
        <w:ind w:left="4692" w:firstLine="4512"/>
      </w:pPr>
      <w:rPr/>
    </w:lvl>
    <w:lvl w:ilvl="6">
      <w:start w:val="1"/>
      <w:numFmt w:val="decimal"/>
      <w:lvlText w:val="%7."/>
      <w:lvlJc w:val="left"/>
      <w:pPr>
        <w:ind w:left="5412" w:firstLine="5052"/>
      </w:pPr>
      <w:rPr/>
    </w:lvl>
    <w:lvl w:ilvl="7">
      <w:start w:val="1"/>
      <w:numFmt w:val="lowerLetter"/>
      <w:lvlText w:val="%8."/>
      <w:lvlJc w:val="left"/>
      <w:pPr>
        <w:ind w:left="6132" w:firstLine="5772"/>
      </w:pPr>
      <w:rPr/>
    </w:lvl>
    <w:lvl w:ilvl="8">
      <w:start w:val="1"/>
      <w:numFmt w:val="lowerRoman"/>
      <w:lvlText w:val="%9."/>
      <w:lvlJc w:val="right"/>
      <w:pPr>
        <w:ind w:left="6852" w:firstLine="6672"/>
      </w:pPr>
      <w:rPr/>
    </w:lvl>
  </w:abstractNum>
  <w:abstractNum w:abstractNumId="3">
    <w:lvl w:ilvl="0">
      <w:start w:val="5"/>
      <w:numFmt w:val="upperRoman"/>
      <w:lvlText w:val="%1."/>
      <w:lvlJc w:val="left"/>
      <w:pPr>
        <w:ind w:left="372" w:firstLine="100"/>
      </w:pPr>
      <w:rPr>
        <w:rFonts w:ascii="Arial" w:cs="Arial" w:eastAsia="Arial" w:hAnsi="Arial"/>
        <w:b w:val="1"/>
        <w:sz w:val="22"/>
        <w:szCs w:val="22"/>
      </w:rPr>
    </w:lvl>
    <w:lvl w:ilvl="1">
      <w:start w:val="1"/>
      <w:numFmt w:val="upperLetter"/>
      <w:lvlText w:val="%2."/>
      <w:lvlJc w:val="left"/>
      <w:pPr>
        <w:ind w:left="1177" w:firstLine="819.0000000000002"/>
      </w:pPr>
      <w:rPr>
        <w:rFonts w:ascii="Arial" w:cs="Arial" w:eastAsia="Arial" w:hAnsi="Arial"/>
        <w:b w:val="1"/>
        <w:sz w:val="23"/>
        <w:szCs w:val="23"/>
      </w:rPr>
    </w:lvl>
    <w:lvl w:ilvl="2">
      <w:start w:val="1"/>
      <w:numFmt w:val="bullet"/>
      <w:lvlText w:val="•"/>
      <w:lvlJc w:val="left"/>
      <w:pPr>
        <w:ind w:left="2186" w:firstLine="1828"/>
      </w:pPr>
      <w:rPr/>
    </w:lvl>
    <w:lvl w:ilvl="3">
      <w:start w:val="1"/>
      <w:numFmt w:val="bullet"/>
      <w:lvlText w:val="•"/>
      <w:lvlJc w:val="left"/>
      <w:pPr>
        <w:ind w:left="3195" w:firstLine="2837"/>
      </w:pPr>
      <w:rPr/>
    </w:lvl>
    <w:lvl w:ilvl="4">
      <w:start w:val="1"/>
      <w:numFmt w:val="bullet"/>
      <w:lvlText w:val="•"/>
      <w:lvlJc w:val="left"/>
      <w:pPr>
        <w:ind w:left="4204" w:firstLine="3845"/>
      </w:pPr>
      <w:rPr/>
    </w:lvl>
    <w:lvl w:ilvl="5">
      <w:start w:val="1"/>
      <w:numFmt w:val="bullet"/>
      <w:lvlText w:val="•"/>
      <w:lvlJc w:val="left"/>
      <w:pPr>
        <w:ind w:left="5214" w:firstLine="4856"/>
      </w:pPr>
      <w:rPr/>
    </w:lvl>
    <w:lvl w:ilvl="6">
      <w:start w:val="1"/>
      <w:numFmt w:val="bullet"/>
      <w:lvlText w:val="•"/>
      <w:lvlJc w:val="left"/>
      <w:pPr>
        <w:ind w:left="6223" w:firstLine="5865"/>
      </w:pPr>
      <w:rPr/>
    </w:lvl>
    <w:lvl w:ilvl="7">
      <w:start w:val="1"/>
      <w:numFmt w:val="bullet"/>
      <w:lvlText w:val="•"/>
      <w:lvlJc w:val="left"/>
      <w:pPr>
        <w:ind w:left="7232" w:firstLine="6874"/>
      </w:pPr>
      <w:rPr/>
    </w:lvl>
    <w:lvl w:ilvl="8">
      <w:start w:val="1"/>
      <w:numFmt w:val="bullet"/>
      <w:lvlText w:val="•"/>
      <w:lvlJc w:val="left"/>
      <w:pPr>
        <w:ind w:left="8241" w:firstLine="7883"/>
      </w:pPr>
      <w:rPr/>
    </w:lvl>
  </w:abstractNum>
  <w:abstractNum w:abstractNumId="4">
    <w:lvl w:ilvl="0">
      <w:start w:val="3"/>
      <w:numFmt w:val="upperRoman"/>
      <w:lvlText w:val="%1."/>
      <w:lvlJc w:val="left"/>
      <w:pPr>
        <w:ind w:left="407" w:firstLine="99"/>
      </w:pPr>
      <w:rPr>
        <w:rFonts w:ascii="Arial" w:cs="Arial" w:eastAsia="Arial" w:hAnsi="Arial"/>
        <w:b w:val="1"/>
        <w:sz w:val="22"/>
        <w:szCs w:val="22"/>
      </w:rPr>
    </w:lvl>
    <w:lvl w:ilvl="1">
      <w:start w:val="1"/>
      <w:numFmt w:val="bullet"/>
      <w:lvlText w:val="•"/>
      <w:lvlJc w:val="left"/>
      <w:pPr>
        <w:ind w:left="1392" w:firstLine="1084"/>
      </w:pPr>
      <w:rPr/>
    </w:lvl>
    <w:lvl w:ilvl="2">
      <w:start w:val="1"/>
      <w:numFmt w:val="bullet"/>
      <w:lvlText w:val="•"/>
      <w:lvlJc w:val="left"/>
      <w:pPr>
        <w:ind w:left="2378" w:firstLine="2070"/>
      </w:pPr>
      <w:rPr/>
    </w:lvl>
    <w:lvl w:ilvl="3">
      <w:start w:val="1"/>
      <w:numFmt w:val="bullet"/>
      <w:lvlText w:val="•"/>
      <w:lvlJc w:val="left"/>
      <w:pPr>
        <w:ind w:left="3363" w:firstLine="3055"/>
      </w:pPr>
      <w:rPr/>
    </w:lvl>
    <w:lvl w:ilvl="4">
      <w:start w:val="1"/>
      <w:numFmt w:val="bullet"/>
      <w:lvlText w:val="•"/>
      <w:lvlJc w:val="left"/>
      <w:pPr>
        <w:ind w:left="4348" w:firstLine="4040"/>
      </w:pPr>
      <w:rPr/>
    </w:lvl>
    <w:lvl w:ilvl="5">
      <w:start w:val="1"/>
      <w:numFmt w:val="bullet"/>
      <w:lvlText w:val="•"/>
      <w:lvlJc w:val="left"/>
      <w:pPr>
        <w:ind w:left="5333" w:firstLine="5023.999999999998"/>
      </w:pPr>
      <w:rPr/>
    </w:lvl>
    <w:lvl w:ilvl="6">
      <w:start w:val="1"/>
      <w:numFmt w:val="bullet"/>
      <w:lvlText w:val="•"/>
      <w:lvlJc w:val="left"/>
      <w:pPr>
        <w:ind w:left="6319" w:firstLine="6011"/>
      </w:pPr>
      <w:rPr/>
    </w:lvl>
    <w:lvl w:ilvl="7">
      <w:start w:val="1"/>
      <w:numFmt w:val="bullet"/>
      <w:lvlText w:val="•"/>
      <w:lvlJc w:val="left"/>
      <w:pPr>
        <w:ind w:left="7304" w:firstLine="6996"/>
      </w:pPr>
      <w:rPr/>
    </w:lvl>
    <w:lvl w:ilvl="8">
      <w:start w:val="1"/>
      <w:numFmt w:val="bullet"/>
      <w:lvlText w:val="•"/>
      <w:lvlJc w:val="left"/>
      <w:pPr>
        <w:ind w:left="8289" w:firstLine="7981"/>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1177" w:hanging="358"/>
      <w:contextualSpacing w:val="0"/>
    </w:pPr>
    <w:rPr>
      <w:rFonts w:ascii="Arial" w:cs="Arial" w:eastAsia="Arial" w:hAnsi="Arial"/>
      <w:b w:val="1"/>
      <w:color w:val="000000"/>
      <w:sz w:val="23"/>
      <w:szCs w:val="23"/>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contextualSpacing w:val="0"/>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