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18065E"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5</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8F11DF" w:rsidRDefault="008F11DF" w:rsidP="008F11DF">
      <w:pPr>
        <w:pStyle w:val="ListParagraph"/>
        <w:numPr>
          <w:ilvl w:val="0"/>
          <w:numId w:val="2"/>
        </w:numPr>
        <w:spacing w:after="0"/>
        <w:ind w:left="360"/>
      </w:pPr>
      <w:r>
        <w:t xml:space="preserve">What is the goal of this week’s experiment (1 point)? </w:t>
      </w:r>
    </w:p>
    <w:p w:rsidR="008F11DF" w:rsidRDefault="008F11DF" w:rsidP="008F11DF">
      <w:pPr>
        <w:pStyle w:val="ListParagraph"/>
        <w:spacing w:after="0"/>
        <w:ind w:left="360"/>
      </w:pPr>
      <w:r>
        <w:t xml:space="preserve">The goal of the Molecular Models experiment is to learn how to draw molecules and about their shapes.  </w:t>
      </w:r>
    </w:p>
    <w:p w:rsidR="008F11DF" w:rsidRDefault="008F11DF" w:rsidP="008F11DF">
      <w:pPr>
        <w:pStyle w:val="ListParagraph"/>
        <w:ind w:left="360"/>
      </w:pPr>
    </w:p>
    <w:p w:rsidR="008F11DF" w:rsidRDefault="008F11DF" w:rsidP="008F11DF">
      <w:pPr>
        <w:pStyle w:val="ListParagraph"/>
        <w:numPr>
          <w:ilvl w:val="0"/>
          <w:numId w:val="2"/>
        </w:numPr>
        <w:ind w:left="360"/>
      </w:pPr>
      <w:r>
        <w:t>Complete the following table (3</w:t>
      </w:r>
      <w:r>
        <w:t xml:space="preserve"> points):</w:t>
      </w:r>
    </w:p>
    <w:tbl>
      <w:tblPr>
        <w:tblStyle w:val="TableGrid"/>
        <w:tblW w:w="0" w:type="auto"/>
        <w:tblLook w:val="04A0" w:firstRow="1" w:lastRow="0" w:firstColumn="1" w:lastColumn="0" w:noHBand="0" w:noVBand="1"/>
      </w:tblPr>
      <w:tblGrid>
        <w:gridCol w:w="648"/>
        <w:gridCol w:w="2160"/>
        <w:gridCol w:w="4680"/>
      </w:tblGrid>
      <w:tr w:rsidR="008F11DF" w:rsidTr="008F11DF">
        <w:tc>
          <w:tcPr>
            <w:tcW w:w="648" w:type="dxa"/>
          </w:tcPr>
          <w:p w:rsidR="008F11DF" w:rsidRDefault="008F11DF" w:rsidP="00481B02">
            <w:pPr>
              <w:pStyle w:val="ListParagraph"/>
              <w:ind w:left="504"/>
            </w:pPr>
          </w:p>
        </w:tc>
        <w:tc>
          <w:tcPr>
            <w:tcW w:w="2160" w:type="dxa"/>
          </w:tcPr>
          <w:p w:rsidR="008F11DF" w:rsidRDefault="008F11DF" w:rsidP="00481B02">
            <w:r>
              <w:t>Formula</w:t>
            </w:r>
          </w:p>
        </w:tc>
        <w:tc>
          <w:tcPr>
            <w:tcW w:w="4680" w:type="dxa"/>
          </w:tcPr>
          <w:p w:rsidR="008F11DF" w:rsidRDefault="008F11DF" w:rsidP="00481B02">
            <w:r>
              <w:t>Compound Name</w:t>
            </w:r>
          </w:p>
        </w:tc>
      </w:tr>
      <w:tr w:rsidR="008F11DF" w:rsidTr="008F11DF">
        <w:tc>
          <w:tcPr>
            <w:tcW w:w="648" w:type="dxa"/>
          </w:tcPr>
          <w:p w:rsidR="008F11DF" w:rsidRDefault="008F11DF" w:rsidP="008F11DF">
            <w:pPr>
              <w:pStyle w:val="ListParagraph"/>
              <w:numPr>
                <w:ilvl w:val="1"/>
                <w:numId w:val="2"/>
              </w:numPr>
              <w:ind w:left="504"/>
            </w:pPr>
          </w:p>
        </w:tc>
        <w:tc>
          <w:tcPr>
            <w:tcW w:w="2160" w:type="dxa"/>
          </w:tcPr>
          <w:p w:rsidR="008F11DF" w:rsidRPr="00BE592B" w:rsidRDefault="008F11DF" w:rsidP="00481B02">
            <w:r>
              <w:t>P</w:t>
            </w:r>
            <w:r>
              <w:rPr>
                <w:vertAlign w:val="subscript"/>
              </w:rPr>
              <w:t>4</w:t>
            </w:r>
            <w:r>
              <w:t>S</w:t>
            </w:r>
            <w:r>
              <w:rPr>
                <w:vertAlign w:val="subscript"/>
              </w:rPr>
              <w:t>6</w:t>
            </w:r>
          </w:p>
        </w:tc>
        <w:tc>
          <w:tcPr>
            <w:tcW w:w="4680" w:type="dxa"/>
          </w:tcPr>
          <w:p w:rsidR="008F11DF" w:rsidRDefault="008F11DF" w:rsidP="00481B02">
            <w:proofErr w:type="spellStart"/>
            <w:r>
              <w:t>tetrahosphorus</w:t>
            </w:r>
            <w:proofErr w:type="spellEnd"/>
            <w:r>
              <w:t xml:space="preserve"> </w:t>
            </w:r>
            <w:proofErr w:type="spellStart"/>
            <w:r>
              <w:t>hexasulfide</w:t>
            </w:r>
            <w:proofErr w:type="spellEnd"/>
          </w:p>
        </w:tc>
      </w:tr>
      <w:tr w:rsidR="008F11DF" w:rsidTr="008F11DF">
        <w:tc>
          <w:tcPr>
            <w:tcW w:w="648" w:type="dxa"/>
          </w:tcPr>
          <w:p w:rsidR="008F11DF" w:rsidRDefault="008F11DF" w:rsidP="008F11DF">
            <w:pPr>
              <w:pStyle w:val="ListParagraph"/>
              <w:numPr>
                <w:ilvl w:val="1"/>
                <w:numId w:val="2"/>
              </w:numPr>
              <w:ind w:left="504"/>
            </w:pPr>
          </w:p>
        </w:tc>
        <w:tc>
          <w:tcPr>
            <w:tcW w:w="2160" w:type="dxa"/>
          </w:tcPr>
          <w:p w:rsidR="008F11DF" w:rsidRPr="00BE592B" w:rsidRDefault="008F11DF" w:rsidP="00481B02">
            <w:r>
              <w:t>NO</w:t>
            </w:r>
          </w:p>
        </w:tc>
        <w:tc>
          <w:tcPr>
            <w:tcW w:w="4680" w:type="dxa"/>
          </w:tcPr>
          <w:p w:rsidR="008F11DF" w:rsidRDefault="008F11DF" w:rsidP="00481B02">
            <w:r>
              <w:t xml:space="preserve">Nitrogen monoxide </w:t>
            </w:r>
          </w:p>
        </w:tc>
      </w:tr>
      <w:tr w:rsidR="008F11DF" w:rsidTr="008F11DF">
        <w:tc>
          <w:tcPr>
            <w:tcW w:w="648" w:type="dxa"/>
          </w:tcPr>
          <w:p w:rsidR="008F11DF" w:rsidRDefault="008F11DF" w:rsidP="008F11DF">
            <w:pPr>
              <w:pStyle w:val="ListParagraph"/>
              <w:numPr>
                <w:ilvl w:val="1"/>
                <w:numId w:val="2"/>
              </w:numPr>
              <w:ind w:left="504"/>
            </w:pPr>
          </w:p>
        </w:tc>
        <w:tc>
          <w:tcPr>
            <w:tcW w:w="2160" w:type="dxa"/>
          </w:tcPr>
          <w:p w:rsidR="008F11DF" w:rsidRPr="00833EA3" w:rsidRDefault="008F11DF" w:rsidP="00481B02">
            <w:r>
              <w:t>KrF</w:t>
            </w:r>
            <w:r>
              <w:rPr>
                <w:vertAlign w:val="subscript"/>
              </w:rPr>
              <w:t>2</w:t>
            </w:r>
          </w:p>
        </w:tc>
        <w:tc>
          <w:tcPr>
            <w:tcW w:w="4680" w:type="dxa"/>
          </w:tcPr>
          <w:p w:rsidR="008F11DF" w:rsidRDefault="008F11DF" w:rsidP="00481B02">
            <w:r>
              <w:t xml:space="preserve">Krypton difluoride </w:t>
            </w:r>
          </w:p>
        </w:tc>
      </w:tr>
    </w:tbl>
    <w:p w:rsidR="008F11DF" w:rsidRDefault="008F11DF" w:rsidP="008F11DF">
      <w:pPr>
        <w:pStyle w:val="ListParagraph"/>
        <w:numPr>
          <w:ilvl w:val="0"/>
          <w:numId w:val="2"/>
        </w:numPr>
        <w:spacing w:before="240"/>
        <w:ind w:left="360"/>
      </w:pPr>
      <w:r>
        <w:t>Complete the following table (12 points):</w:t>
      </w:r>
    </w:p>
    <w:tbl>
      <w:tblPr>
        <w:tblStyle w:val="TableGrid"/>
        <w:tblW w:w="0" w:type="auto"/>
        <w:tblInd w:w="72" w:type="dxa"/>
        <w:tblLook w:val="04A0" w:firstRow="1" w:lastRow="0" w:firstColumn="1" w:lastColumn="0" w:noHBand="0" w:noVBand="1"/>
      </w:tblPr>
      <w:tblGrid>
        <w:gridCol w:w="756"/>
        <w:gridCol w:w="3044"/>
        <w:gridCol w:w="1901"/>
        <w:gridCol w:w="1901"/>
        <w:gridCol w:w="1902"/>
      </w:tblGrid>
      <w:tr w:rsidR="008F11DF" w:rsidTr="00481B02">
        <w:tc>
          <w:tcPr>
            <w:tcW w:w="756" w:type="dxa"/>
          </w:tcPr>
          <w:p w:rsidR="008F11DF" w:rsidRPr="00BF2B78" w:rsidRDefault="008F11DF" w:rsidP="00481B02">
            <w:pPr>
              <w:pStyle w:val="ListParagraph"/>
              <w:ind w:left="360"/>
              <w:rPr>
                <w:szCs w:val="24"/>
              </w:rPr>
            </w:pPr>
          </w:p>
        </w:tc>
        <w:tc>
          <w:tcPr>
            <w:tcW w:w="3044" w:type="dxa"/>
          </w:tcPr>
          <w:p w:rsidR="008F11DF" w:rsidRDefault="008F11DF" w:rsidP="00481B02">
            <w:pPr>
              <w:rPr>
                <w:szCs w:val="24"/>
              </w:rPr>
            </w:pPr>
            <w:r>
              <w:rPr>
                <w:szCs w:val="24"/>
              </w:rPr>
              <w:t>Name</w:t>
            </w:r>
          </w:p>
        </w:tc>
        <w:tc>
          <w:tcPr>
            <w:tcW w:w="1901" w:type="dxa"/>
          </w:tcPr>
          <w:p w:rsidR="008F11DF" w:rsidRDefault="008F11DF" w:rsidP="00481B02">
            <w:pPr>
              <w:rPr>
                <w:szCs w:val="24"/>
              </w:rPr>
            </w:pPr>
            <w:r>
              <w:rPr>
                <w:szCs w:val="24"/>
              </w:rPr>
              <w:t>Cation</w:t>
            </w:r>
          </w:p>
        </w:tc>
        <w:tc>
          <w:tcPr>
            <w:tcW w:w="1901" w:type="dxa"/>
          </w:tcPr>
          <w:p w:rsidR="008F11DF" w:rsidRDefault="008F11DF" w:rsidP="00481B02">
            <w:pPr>
              <w:rPr>
                <w:szCs w:val="24"/>
              </w:rPr>
            </w:pPr>
            <w:r>
              <w:rPr>
                <w:szCs w:val="24"/>
              </w:rPr>
              <w:t>Anion</w:t>
            </w:r>
          </w:p>
        </w:tc>
        <w:tc>
          <w:tcPr>
            <w:tcW w:w="1902" w:type="dxa"/>
          </w:tcPr>
          <w:p w:rsidR="008F11DF" w:rsidRDefault="008F11DF" w:rsidP="00481B02">
            <w:pPr>
              <w:rPr>
                <w:szCs w:val="24"/>
              </w:rPr>
            </w:pPr>
            <w:r>
              <w:rPr>
                <w:szCs w:val="24"/>
              </w:rPr>
              <w:t xml:space="preserve">Formula </w:t>
            </w:r>
          </w:p>
        </w:tc>
      </w:tr>
      <w:tr w:rsidR="008F11DF" w:rsidTr="00481B02">
        <w:tc>
          <w:tcPr>
            <w:tcW w:w="756" w:type="dxa"/>
          </w:tcPr>
          <w:p w:rsidR="008F11DF" w:rsidRPr="00BF2B78" w:rsidRDefault="008F11DF" w:rsidP="008F11DF">
            <w:pPr>
              <w:pStyle w:val="ListParagraph"/>
              <w:numPr>
                <w:ilvl w:val="1"/>
                <w:numId w:val="2"/>
              </w:numPr>
              <w:spacing w:after="80"/>
              <w:ind w:left="360"/>
              <w:jc w:val="both"/>
              <w:rPr>
                <w:szCs w:val="24"/>
              </w:rPr>
            </w:pPr>
          </w:p>
        </w:tc>
        <w:tc>
          <w:tcPr>
            <w:tcW w:w="3044" w:type="dxa"/>
          </w:tcPr>
          <w:p w:rsidR="008F11DF" w:rsidRDefault="008F11DF" w:rsidP="00481B02">
            <w:pPr>
              <w:rPr>
                <w:szCs w:val="24"/>
              </w:rPr>
            </w:pPr>
            <w:r>
              <w:rPr>
                <w:szCs w:val="24"/>
              </w:rPr>
              <w:t>Zinc carbonate</w:t>
            </w:r>
          </w:p>
        </w:tc>
        <w:tc>
          <w:tcPr>
            <w:tcW w:w="1901" w:type="dxa"/>
          </w:tcPr>
          <w:p w:rsidR="008F11DF" w:rsidRPr="00BE592B" w:rsidRDefault="008F11DF" w:rsidP="00481B02">
            <w:r>
              <w:rPr>
                <w:szCs w:val="24"/>
              </w:rPr>
              <w:t>Zn</w:t>
            </w:r>
            <w:r>
              <w:rPr>
                <w:szCs w:val="24"/>
                <w:vertAlign w:val="superscript"/>
              </w:rPr>
              <w:t>2+</w:t>
            </w:r>
          </w:p>
        </w:tc>
        <w:tc>
          <w:tcPr>
            <w:tcW w:w="1901" w:type="dxa"/>
          </w:tcPr>
          <w:p w:rsidR="008F11DF" w:rsidRPr="00BE592B" w:rsidRDefault="008F11DF" w:rsidP="00481B02">
            <w:r>
              <w:rPr>
                <w:szCs w:val="24"/>
              </w:rPr>
              <w:t>CO</w:t>
            </w:r>
            <w:r>
              <w:rPr>
                <w:szCs w:val="24"/>
                <w:vertAlign w:val="subscript"/>
              </w:rPr>
              <w:t>3</w:t>
            </w:r>
            <w:r>
              <w:rPr>
                <w:szCs w:val="24"/>
                <w:vertAlign w:val="superscript"/>
              </w:rPr>
              <w:t>2-</w:t>
            </w:r>
          </w:p>
        </w:tc>
        <w:tc>
          <w:tcPr>
            <w:tcW w:w="1902" w:type="dxa"/>
          </w:tcPr>
          <w:p w:rsidR="008F11DF" w:rsidRPr="00BE592B" w:rsidRDefault="008F11DF" w:rsidP="00481B02">
            <w:r>
              <w:rPr>
                <w:szCs w:val="24"/>
              </w:rPr>
              <w:t>ZnCO</w:t>
            </w:r>
            <w:r>
              <w:rPr>
                <w:szCs w:val="24"/>
                <w:vertAlign w:val="subscript"/>
              </w:rPr>
              <w:t>3</w:t>
            </w:r>
          </w:p>
        </w:tc>
      </w:tr>
      <w:tr w:rsidR="008F11DF" w:rsidRPr="00BF2B78" w:rsidTr="00481B02">
        <w:tc>
          <w:tcPr>
            <w:tcW w:w="756" w:type="dxa"/>
          </w:tcPr>
          <w:p w:rsidR="008F11DF" w:rsidRPr="00BF2B78" w:rsidRDefault="008F11DF" w:rsidP="008F11DF">
            <w:pPr>
              <w:pStyle w:val="ListParagraph"/>
              <w:numPr>
                <w:ilvl w:val="1"/>
                <w:numId w:val="2"/>
              </w:numPr>
              <w:spacing w:after="80"/>
              <w:ind w:left="360"/>
              <w:jc w:val="both"/>
              <w:rPr>
                <w:szCs w:val="24"/>
              </w:rPr>
            </w:pPr>
          </w:p>
        </w:tc>
        <w:tc>
          <w:tcPr>
            <w:tcW w:w="3044" w:type="dxa"/>
          </w:tcPr>
          <w:p w:rsidR="008F11DF" w:rsidRDefault="008F11DF" w:rsidP="00481B02">
            <w:pPr>
              <w:rPr>
                <w:szCs w:val="24"/>
              </w:rPr>
            </w:pPr>
            <w:r>
              <w:rPr>
                <w:szCs w:val="24"/>
              </w:rPr>
              <w:t xml:space="preserve">Potassium </w:t>
            </w:r>
            <w:proofErr w:type="spellStart"/>
            <w:r>
              <w:rPr>
                <w:szCs w:val="24"/>
              </w:rPr>
              <w:t>iodite</w:t>
            </w:r>
            <w:proofErr w:type="spellEnd"/>
          </w:p>
        </w:tc>
        <w:tc>
          <w:tcPr>
            <w:tcW w:w="1901" w:type="dxa"/>
          </w:tcPr>
          <w:p w:rsidR="008F11DF" w:rsidRPr="00BE592B" w:rsidRDefault="008F11DF" w:rsidP="00481B02">
            <w:r>
              <w:rPr>
                <w:szCs w:val="24"/>
              </w:rPr>
              <w:t>K</w:t>
            </w:r>
            <w:r>
              <w:rPr>
                <w:szCs w:val="24"/>
                <w:vertAlign w:val="superscript"/>
              </w:rPr>
              <w:t>+</w:t>
            </w:r>
          </w:p>
        </w:tc>
        <w:tc>
          <w:tcPr>
            <w:tcW w:w="1901" w:type="dxa"/>
          </w:tcPr>
          <w:p w:rsidR="008F11DF" w:rsidRPr="00BE592B" w:rsidRDefault="008F11DF" w:rsidP="00481B02">
            <w:r>
              <w:rPr>
                <w:szCs w:val="24"/>
              </w:rPr>
              <w:t>IO</w:t>
            </w:r>
            <w:r>
              <w:rPr>
                <w:szCs w:val="24"/>
                <w:vertAlign w:val="subscript"/>
              </w:rPr>
              <w:t>2</w:t>
            </w:r>
            <w:r>
              <w:rPr>
                <w:szCs w:val="24"/>
                <w:vertAlign w:val="superscript"/>
              </w:rPr>
              <w:t>-</w:t>
            </w:r>
          </w:p>
        </w:tc>
        <w:tc>
          <w:tcPr>
            <w:tcW w:w="1902" w:type="dxa"/>
          </w:tcPr>
          <w:p w:rsidR="008F11DF" w:rsidRPr="00BE592B" w:rsidRDefault="008F11DF" w:rsidP="00481B02">
            <w:r>
              <w:rPr>
                <w:szCs w:val="24"/>
              </w:rPr>
              <w:t>KIO</w:t>
            </w:r>
            <w:r>
              <w:rPr>
                <w:szCs w:val="24"/>
                <w:vertAlign w:val="subscript"/>
              </w:rPr>
              <w:t>2</w:t>
            </w:r>
          </w:p>
        </w:tc>
      </w:tr>
      <w:tr w:rsidR="008F11DF" w:rsidRPr="00BF2B78" w:rsidTr="00481B02">
        <w:tc>
          <w:tcPr>
            <w:tcW w:w="756" w:type="dxa"/>
          </w:tcPr>
          <w:p w:rsidR="008F11DF" w:rsidRPr="00BF2B78" w:rsidRDefault="008F11DF" w:rsidP="008F11DF">
            <w:pPr>
              <w:pStyle w:val="ListParagraph"/>
              <w:numPr>
                <w:ilvl w:val="1"/>
                <w:numId w:val="2"/>
              </w:numPr>
              <w:spacing w:after="80"/>
              <w:ind w:left="360"/>
              <w:jc w:val="both"/>
              <w:rPr>
                <w:szCs w:val="24"/>
              </w:rPr>
            </w:pPr>
          </w:p>
        </w:tc>
        <w:tc>
          <w:tcPr>
            <w:tcW w:w="3044" w:type="dxa"/>
          </w:tcPr>
          <w:p w:rsidR="008F11DF" w:rsidRDefault="008F11DF" w:rsidP="00481B02">
            <w:pPr>
              <w:rPr>
                <w:szCs w:val="24"/>
              </w:rPr>
            </w:pPr>
            <w:r>
              <w:rPr>
                <w:szCs w:val="24"/>
              </w:rPr>
              <w:t>Iron(II) phosphate</w:t>
            </w:r>
          </w:p>
          <w:p w:rsidR="008F11DF" w:rsidRPr="00BF2B78" w:rsidRDefault="008F11DF" w:rsidP="00481B02">
            <w:pPr>
              <w:rPr>
                <w:szCs w:val="24"/>
              </w:rPr>
            </w:pPr>
            <w:r>
              <w:rPr>
                <w:szCs w:val="24"/>
              </w:rPr>
              <w:t xml:space="preserve">Ferrous phosphate </w:t>
            </w:r>
          </w:p>
        </w:tc>
        <w:tc>
          <w:tcPr>
            <w:tcW w:w="1901" w:type="dxa"/>
          </w:tcPr>
          <w:p w:rsidR="008F11DF" w:rsidRPr="00BE592B" w:rsidRDefault="008F11DF" w:rsidP="00481B02">
            <w:r>
              <w:rPr>
                <w:szCs w:val="24"/>
              </w:rPr>
              <w:t>Fe</w:t>
            </w:r>
            <w:r>
              <w:rPr>
                <w:szCs w:val="24"/>
                <w:vertAlign w:val="superscript"/>
              </w:rPr>
              <w:t>2+</w:t>
            </w:r>
          </w:p>
        </w:tc>
        <w:tc>
          <w:tcPr>
            <w:tcW w:w="1901" w:type="dxa"/>
          </w:tcPr>
          <w:p w:rsidR="008F11DF" w:rsidRPr="00BE592B" w:rsidRDefault="008F11DF" w:rsidP="00481B02">
            <w:r>
              <w:rPr>
                <w:szCs w:val="24"/>
              </w:rPr>
              <w:t>PO</w:t>
            </w:r>
            <w:r>
              <w:rPr>
                <w:szCs w:val="24"/>
                <w:vertAlign w:val="subscript"/>
              </w:rPr>
              <w:t>4</w:t>
            </w:r>
            <w:r>
              <w:rPr>
                <w:szCs w:val="24"/>
                <w:vertAlign w:val="superscript"/>
              </w:rPr>
              <w:t>3-</w:t>
            </w:r>
          </w:p>
        </w:tc>
        <w:tc>
          <w:tcPr>
            <w:tcW w:w="1902" w:type="dxa"/>
          </w:tcPr>
          <w:p w:rsidR="008F11DF" w:rsidRPr="00833EA3" w:rsidRDefault="008F11DF" w:rsidP="00481B02">
            <w:r>
              <w:rPr>
                <w:szCs w:val="24"/>
              </w:rPr>
              <w:t>Fe</w:t>
            </w:r>
            <w:r>
              <w:rPr>
                <w:szCs w:val="24"/>
                <w:vertAlign w:val="subscript"/>
              </w:rPr>
              <w:t>3</w:t>
            </w:r>
            <w:r>
              <w:t>(</w:t>
            </w:r>
            <w:r>
              <w:rPr>
                <w:szCs w:val="24"/>
              </w:rPr>
              <w:t>PO</w:t>
            </w:r>
            <w:r>
              <w:rPr>
                <w:szCs w:val="24"/>
                <w:vertAlign w:val="subscript"/>
              </w:rPr>
              <w:t>4</w:t>
            </w:r>
            <w:r>
              <w:t>)</w:t>
            </w:r>
            <w:r>
              <w:rPr>
                <w:vertAlign w:val="subscript"/>
              </w:rPr>
              <w:t>2</w:t>
            </w:r>
          </w:p>
        </w:tc>
      </w:tr>
      <w:tr w:rsidR="008F11DF" w:rsidRPr="00BF2B78" w:rsidTr="00481B02">
        <w:tc>
          <w:tcPr>
            <w:tcW w:w="756" w:type="dxa"/>
          </w:tcPr>
          <w:p w:rsidR="008F11DF" w:rsidRPr="00BF2B78" w:rsidRDefault="008F11DF" w:rsidP="008F11DF">
            <w:pPr>
              <w:pStyle w:val="ListParagraph"/>
              <w:numPr>
                <w:ilvl w:val="1"/>
                <w:numId w:val="2"/>
              </w:numPr>
              <w:spacing w:after="80"/>
              <w:ind w:left="360"/>
              <w:jc w:val="both"/>
              <w:rPr>
                <w:szCs w:val="24"/>
              </w:rPr>
            </w:pPr>
          </w:p>
        </w:tc>
        <w:tc>
          <w:tcPr>
            <w:tcW w:w="3044" w:type="dxa"/>
          </w:tcPr>
          <w:p w:rsidR="008F11DF" w:rsidRDefault="008F11DF" w:rsidP="00481B02">
            <w:pPr>
              <w:rPr>
                <w:szCs w:val="24"/>
              </w:rPr>
            </w:pPr>
            <w:r>
              <w:rPr>
                <w:szCs w:val="24"/>
              </w:rPr>
              <w:t>Chromium(VI) bromide</w:t>
            </w:r>
          </w:p>
        </w:tc>
        <w:tc>
          <w:tcPr>
            <w:tcW w:w="1901" w:type="dxa"/>
          </w:tcPr>
          <w:p w:rsidR="008F11DF" w:rsidRPr="00BE592B" w:rsidRDefault="008F11DF" w:rsidP="00481B02">
            <w:r>
              <w:rPr>
                <w:szCs w:val="24"/>
              </w:rPr>
              <w:t>Cr</w:t>
            </w:r>
            <w:r>
              <w:rPr>
                <w:szCs w:val="24"/>
                <w:vertAlign w:val="superscript"/>
              </w:rPr>
              <w:t>6+</w:t>
            </w:r>
          </w:p>
        </w:tc>
        <w:tc>
          <w:tcPr>
            <w:tcW w:w="1901" w:type="dxa"/>
          </w:tcPr>
          <w:p w:rsidR="008F11DF" w:rsidRPr="00BE592B" w:rsidRDefault="008F11DF" w:rsidP="00481B02">
            <w:r>
              <w:rPr>
                <w:szCs w:val="24"/>
              </w:rPr>
              <w:t>Br</w:t>
            </w:r>
            <w:r>
              <w:rPr>
                <w:szCs w:val="24"/>
                <w:vertAlign w:val="superscript"/>
              </w:rPr>
              <w:t>-</w:t>
            </w:r>
          </w:p>
        </w:tc>
        <w:tc>
          <w:tcPr>
            <w:tcW w:w="1902" w:type="dxa"/>
          </w:tcPr>
          <w:p w:rsidR="008F11DF" w:rsidRPr="00BE592B" w:rsidRDefault="008F11DF" w:rsidP="00481B02">
            <w:r>
              <w:rPr>
                <w:szCs w:val="24"/>
              </w:rPr>
              <w:t>CrBr</w:t>
            </w:r>
            <w:r>
              <w:rPr>
                <w:szCs w:val="24"/>
                <w:vertAlign w:val="subscript"/>
              </w:rPr>
              <w:t>6</w:t>
            </w:r>
          </w:p>
        </w:tc>
      </w:tr>
    </w:tbl>
    <w:p w:rsidR="008F11DF" w:rsidRDefault="008F11DF" w:rsidP="008F11DF">
      <w:pPr>
        <w:pStyle w:val="ListParagraph"/>
        <w:numPr>
          <w:ilvl w:val="0"/>
          <w:numId w:val="2"/>
        </w:numPr>
        <w:spacing w:before="240" w:after="80"/>
        <w:ind w:left="360"/>
        <w:jc w:val="both"/>
        <w:rPr>
          <w:szCs w:val="24"/>
        </w:rPr>
      </w:pPr>
      <w:r>
        <w:rPr>
          <w:szCs w:val="24"/>
        </w:rPr>
        <w:t>Are the following statem</w:t>
      </w:r>
      <w:bookmarkStart w:id="0" w:name="_GoBack"/>
      <w:bookmarkEnd w:id="0"/>
      <w:r>
        <w:rPr>
          <w:szCs w:val="24"/>
        </w:rPr>
        <w:t xml:space="preserve">ents about methane true or false (4 points)? </w:t>
      </w:r>
      <w:r>
        <w:t xml:space="preserve"> </w:t>
      </w:r>
      <w:r>
        <w:rPr>
          <w:szCs w:val="24"/>
        </w:rPr>
        <w:t xml:space="preserve"> </w:t>
      </w:r>
      <w:r>
        <w:object w:dxaOrig="1411"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o:ole="">
            <v:imagedata r:id="rId9" o:title=""/>
          </v:shape>
          <o:OLEObject Type="Embed" ProgID="ChemDraw.Document.6.0" ShapeID="_x0000_i1025" DrawAspect="Content" ObjectID="_1599762193" r:id="rId10"/>
        </w:object>
      </w:r>
    </w:p>
    <w:tbl>
      <w:tblPr>
        <w:tblStyle w:val="TableGrid"/>
        <w:tblW w:w="0" w:type="auto"/>
        <w:tblLook w:val="04A0" w:firstRow="1" w:lastRow="0" w:firstColumn="1" w:lastColumn="0" w:noHBand="0" w:noVBand="1"/>
      </w:tblPr>
      <w:tblGrid>
        <w:gridCol w:w="648"/>
        <w:gridCol w:w="7020"/>
        <w:gridCol w:w="1890"/>
      </w:tblGrid>
      <w:tr w:rsidR="008F11DF" w:rsidTr="00481B02">
        <w:tc>
          <w:tcPr>
            <w:tcW w:w="648" w:type="dxa"/>
          </w:tcPr>
          <w:p w:rsidR="008F11DF" w:rsidRDefault="008F11DF" w:rsidP="00481B02">
            <w:pPr>
              <w:pStyle w:val="ListParagraph"/>
              <w:ind w:left="504"/>
            </w:pPr>
          </w:p>
        </w:tc>
        <w:tc>
          <w:tcPr>
            <w:tcW w:w="7020" w:type="dxa"/>
          </w:tcPr>
          <w:p w:rsidR="008F11DF" w:rsidRDefault="008F11DF" w:rsidP="00481B02"/>
        </w:tc>
        <w:tc>
          <w:tcPr>
            <w:tcW w:w="1890" w:type="dxa"/>
          </w:tcPr>
          <w:p w:rsidR="008F11DF" w:rsidRDefault="008F11DF" w:rsidP="00481B02"/>
        </w:tc>
      </w:tr>
      <w:tr w:rsidR="008F11DF" w:rsidTr="00481B02">
        <w:tc>
          <w:tcPr>
            <w:tcW w:w="648" w:type="dxa"/>
          </w:tcPr>
          <w:p w:rsidR="008F11DF" w:rsidRDefault="008F11DF" w:rsidP="008F11DF">
            <w:pPr>
              <w:pStyle w:val="ListParagraph"/>
              <w:numPr>
                <w:ilvl w:val="1"/>
                <w:numId w:val="2"/>
              </w:numPr>
              <w:ind w:left="504"/>
            </w:pPr>
          </w:p>
        </w:tc>
        <w:tc>
          <w:tcPr>
            <w:tcW w:w="7020" w:type="dxa"/>
          </w:tcPr>
          <w:p w:rsidR="008F11DF" w:rsidRPr="00211BE9" w:rsidRDefault="008F11DF" w:rsidP="00481B02">
            <w:r>
              <w:t>The formula for methane is CH</w:t>
            </w:r>
            <w:r>
              <w:rPr>
                <w:vertAlign w:val="subscript"/>
              </w:rPr>
              <w:t>4</w:t>
            </w:r>
            <w:r>
              <w:t xml:space="preserve">. </w:t>
            </w:r>
          </w:p>
        </w:tc>
        <w:tc>
          <w:tcPr>
            <w:tcW w:w="1890" w:type="dxa"/>
          </w:tcPr>
          <w:p w:rsidR="008F11DF" w:rsidRDefault="008F11DF" w:rsidP="00481B02">
            <w:r>
              <w:t>True</w:t>
            </w:r>
          </w:p>
        </w:tc>
      </w:tr>
      <w:tr w:rsidR="008F11DF" w:rsidTr="00481B02">
        <w:tc>
          <w:tcPr>
            <w:tcW w:w="648" w:type="dxa"/>
          </w:tcPr>
          <w:p w:rsidR="008F11DF" w:rsidRDefault="008F11DF" w:rsidP="008F11DF">
            <w:pPr>
              <w:pStyle w:val="ListParagraph"/>
              <w:numPr>
                <w:ilvl w:val="1"/>
                <w:numId w:val="2"/>
              </w:numPr>
              <w:ind w:left="504"/>
            </w:pPr>
          </w:p>
        </w:tc>
        <w:tc>
          <w:tcPr>
            <w:tcW w:w="7020" w:type="dxa"/>
          </w:tcPr>
          <w:p w:rsidR="008F11DF" w:rsidRPr="00BE592B" w:rsidRDefault="008F11DF" w:rsidP="008F11DF">
            <w:r>
              <w:t xml:space="preserve">Methane has a tetrahedral </w:t>
            </w:r>
            <w:r>
              <w:t xml:space="preserve">molecular </w:t>
            </w:r>
            <w:r>
              <w:t xml:space="preserve">geometry. </w:t>
            </w:r>
          </w:p>
        </w:tc>
        <w:tc>
          <w:tcPr>
            <w:tcW w:w="1890" w:type="dxa"/>
          </w:tcPr>
          <w:p w:rsidR="008F11DF" w:rsidRDefault="008F11DF" w:rsidP="00481B02">
            <w:r>
              <w:t>False</w:t>
            </w:r>
          </w:p>
        </w:tc>
      </w:tr>
      <w:tr w:rsidR="008F11DF" w:rsidTr="00481B02">
        <w:tc>
          <w:tcPr>
            <w:tcW w:w="648" w:type="dxa"/>
          </w:tcPr>
          <w:p w:rsidR="008F11DF" w:rsidRDefault="008F11DF" w:rsidP="008F11DF">
            <w:pPr>
              <w:pStyle w:val="ListParagraph"/>
              <w:numPr>
                <w:ilvl w:val="1"/>
                <w:numId w:val="2"/>
              </w:numPr>
              <w:ind w:left="504"/>
            </w:pPr>
          </w:p>
        </w:tc>
        <w:tc>
          <w:tcPr>
            <w:tcW w:w="7020" w:type="dxa"/>
          </w:tcPr>
          <w:p w:rsidR="008F11DF" w:rsidRPr="00BE592B" w:rsidRDefault="008F11DF" w:rsidP="00481B02">
            <w:r>
              <w:t xml:space="preserve">Methane is a </w:t>
            </w:r>
            <w:r>
              <w:t xml:space="preserve">polar molecule. </w:t>
            </w:r>
          </w:p>
        </w:tc>
        <w:tc>
          <w:tcPr>
            <w:tcW w:w="1890" w:type="dxa"/>
          </w:tcPr>
          <w:p w:rsidR="008F11DF" w:rsidRDefault="008F11DF" w:rsidP="00481B02">
            <w:r>
              <w:t>False</w:t>
            </w:r>
          </w:p>
        </w:tc>
      </w:tr>
      <w:tr w:rsidR="008F11DF" w:rsidTr="00481B02">
        <w:tc>
          <w:tcPr>
            <w:tcW w:w="648" w:type="dxa"/>
          </w:tcPr>
          <w:p w:rsidR="008F11DF" w:rsidRDefault="008F11DF" w:rsidP="008F11DF">
            <w:pPr>
              <w:pStyle w:val="ListParagraph"/>
              <w:numPr>
                <w:ilvl w:val="1"/>
                <w:numId w:val="2"/>
              </w:numPr>
              <w:ind w:left="504"/>
            </w:pPr>
          </w:p>
        </w:tc>
        <w:tc>
          <w:tcPr>
            <w:tcW w:w="7020" w:type="dxa"/>
          </w:tcPr>
          <w:p w:rsidR="008F11DF" w:rsidRPr="00BE592B" w:rsidRDefault="008F11DF" w:rsidP="008F11DF">
            <w:r>
              <w:t xml:space="preserve">Methane has 4 </w:t>
            </w:r>
            <w:r>
              <w:t xml:space="preserve">bonding </w:t>
            </w:r>
            <w:r>
              <w:t xml:space="preserve">pairs on the central atom. </w:t>
            </w:r>
          </w:p>
        </w:tc>
        <w:tc>
          <w:tcPr>
            <w:tcW w:w="1890" w:type="dxa"/>
          </w:tcPr>
          <w:p w:rsidR="008F11DF" w:rsidRDefault="008F11DF" w:rsidP="00481B02">
            <w:r>
              <w:t>True</w:t>
            </w:r>
          </w:p>
        </w:tc>
      </w:tr>
    </w:tbl>
    <w:p w:rsidR="00C4507F" w:rsidRPr="00C4507F" w:rsidRDefault="00C4507F" w:rsidP="00C4507F">
      <w:pPr>
        <w:spacing w:after="0"/>
        <w:rPr>
          <w:rFonts w:eastAsiaTheme="minorEastAsia"/>
        </w:rPr>
      </w:pPr>
    </w:p>
    <w:p w:rsidR="009028BD" w:rsidRDefault="009028BD" w:rsidP="009028BD">
      <w:pPr>
        <w:pStyle w:val="ListParagraph"/>
        <w:spacing w:after="0"/>
        <w:ind w:left="360"/>
      </w:pPr>
    </w:p>
    <w:p w:rsidR="00E0731D" w:rsidRDefault="00E0731D" w:rsidP="00E0731D">
      <w:pPr>
        <w:pStyle w:val="ListParagraph"/>
        <w:spacing w:after="0" w:line="240" w:lineRule="auto"/>
        <w:ind w:left="360"/>
      </w:pPr>
    </w:p>
    <w:sectPr w:rsidR="00E0731D" w:rsidSect="004366AB">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D5" w:rsidRDefault="009668D5" w:rsidP="00B030FA">
      <w:pPr>
        <w:spacing w:after="0" w:line="240" w:lineRule="auto"/>
      </w:pPr>
      <w:r>
        <w:separator/>
      </w:r>
    </w:p>
  </w:endnote>
  <w:endnote w:type="continuationSeparator" w:id="0">
    <w:p w:rsidR="009668D5" w:rsidRDefault="009668D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D5" w:rsidRDefault="009668D5" w:rsidP="00B030FA">
      <w:pPr>
        <w:spacing w:after="0" w:line="240" w:lineRule="auto"/>
      </w:pPr>
      <w:r>
        <w:separator/>
      </w:r>
    </w:p>
  </w:footnote>
  <w:footnote w:type="continuationSeparator" w:id="0">
    <w:p w:rsidR="009668D5" w:rsidRDefault="009668D5"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45365C">
          <w:rPr>
            <w:rFonts w:cs="Times New Roman"/>
            <w:b/>
            <w:bCs/>
            <w:szCs w:val="24"/>
          </w:rPr>
          <w:t xml:space="preserve"> C</w:t>
        </w:r>
        <w:r w:rsidR="003F0A70">
          <w:rPr>
            <w:rFonts w:cs="Times New Roman"/>
            <w:b/>
            <w:bCs/>
            <w:szCs w:val="24"/>
          </w:rPr>
          <w:t>ollege Chemistry 120 Fall</w:t>
        </w:r>
        <w:r w:rsidR="00B93CB6">
          <w:rPr>
            <w:rFonts w:cs="Times New Roman"/>
            <w:b/>
            <w:bCs/>
            <w:szCs w:val="24"/>
          </w:rPr>
          <w:t xml:space="preserve">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2F771226"/>
    <w:multiLevelType w:val="hybridMultilevel"/>
    <w:tmpl w:val="2974BF26"/>
    <w:lvl w:ilvl="0" w:tplc="451464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F4EB2"/>
    <w:multiLevelType w:val="hybridMultilevel"/>
    <w:tmpl w:val="802EC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60CCF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3"/>
  </w:num>
  <w:num w:numId="5">
    <w:abstractNumId w:val="4"/>
  </w:num>
  <w:num w:numId="6">
    <w:abstractNumId w:val="8"/>
  </w:num>
  <w:num w:numId="7">
    <w:abstractNumId w:val="10"/>
  </w:num>
  <w:num w:numId="8">
    <w:abstractNumId w:val="9"/>
  </w:num>
  <w:num w:numId="9">
    <w:abstractNumId w:val="11"/>
  </w:num>
  <w:num w:numId="10">
    <w:abstractNumId w:val="3"/>
  </w:num>
  <w:num w:numId="11">
    <w:abstractNumId w:val="15"/>
  </w:num>
  <w:num w:numId="12">
    <w:abstractNumId w:val="2"/>
  </w:num>
  <w:num w:numId="13">
    <w:abstractNumId w:val="0"/>
  </w:num>
  <w:num w:numId="14">
    <w:abstractNumId w:val="1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B0C0B"/>
    <w:rsid w:val="000D4C00"/>
    <w:rsid w:val="000D67AD"/>
    <w:rsid w:val="00115F51"/>
    <w:rsid w:val="0013340B"/>
    <w:rsid w:val="001454D9"/>
    <w:rsid w:val="001461BD"/>
    <w:rsid w:val="001472F9"/>
    <w:rsid w:val="001516FC"/>
    <w:rsid w:val="00157B99"/>
    <w:rsid w:val="00161020"/>
    <w:rsid w:val="0018065E"/>
    <w:rsid w:val="00187315"/>
    <w:rsid w:val="00190384"/>
    <w:rsid w:val="001A35B3"/>
    <w:rsid w:val="001D155E"/>
    <w:rsid w:val="00211981"/>
    <w:rsid w:val="002171C1"/>
    <w:rsid w:val="0022111D"/>
    <w:rsid w:val="00227045"/>
    <w:rsid w:val="00234B4A"/>
    <w:rsid w:val="00263FFF"/>
    <w:rsid w:val="002861AD"/>
    <w:rsid w:val="00292A41"/>
    <w:rsid w:val="002A06AE"/>
    <w:rsid w:val="002C4B66"/>
    <w:rsid w:val="002C5991"/>
    <w:rsid w:val="002E7C87"/>
    <w:rsid w:val="002F02A9"/>
    <w:rsid w:val="002F274F"/>
    <w:rsid w:val="0035548D"/>
    <w:rsid w:val="003B6C78"/>
    <w:rsid w:val="003D129A"/>
    <w:rsid w:val="003F0A70"/>
    <w:rsid w:val="003F0EE3"/>
    <w:rsid w:val="00410074"/>
    <w:rsid w:val="00422EDC"/>
    <w:rsid w:val="004366AB"/>
    <w:rsid w:val="0045365C"/>
    <w:rsid w:val="00473B5A"/>
    <w:rsid w:val="00477B74"/>
    <w:rsid w:val="004A76B9"/>
    <w:rsid w:val="004C4683"/>
    <w:rsid w:val="004E2A9E"/>
    <w:rsid w:val="004E38DB"/>
    <w:rsid w:val="004E4F48"/>
    <w:rsid w:val="00524FC2"/>
    <w:rsid w:val="00565325"/>
    <w:rsid w:val="00575CF5"/>
    <w:rsid w:val="005A1C7E"/>
    <w:rsid w:val="005C28EE"/>
    <w:rsid w:val="005D2E32"/>
    <w:rsid w:val="00611ABB"/>
    <w:rsid w:val="00633463"/>
    <w:rsid w:val="00636C4C"/>
    <w:rsid w:val="006477F6"/>
    <w:rsid w:val="00651931"/>
    <w:rsid w:val="00695E01"/>
    <w:rsid w:val="006B7F5C"/>
    <w:rsid w:val="006D3906"/>
    <w:rsid w:val="006E7549"/>
    <w:rsid w:val="006F75D5"/>
    <w:rsid w:val="00715883"/>
    <w:rsid w:val="00717CEF"/>
    <w:rsid w:val="007212E6"/>
    <w:rsid w:val="00743C35"/>
    <w:rsid w:val="00776F00"/>
    <w:rsid w:val="007A15E4"/>
    <w:rsid w:val="007A7FEF"/>
    <w:rsid w:val="007C0141"/>
    <w:rsid w:val="007D72C9"/>
    <w:rsid w:val="007E0792"/>
    <w:rsid w:val="007F1D04"/>
    <w:rsid w:val="008174BA"/>
    <w:rsid w:val="00822F46"/>
    <w:rsid w:val="008662DA"/>
    <w:rsid w:val="008A0251"/>
    <w:rsid w:val="008D0DF5"/>
    <w:rsid w:val="008E4F25"/>
    <w:rsid w:val="008F11DF"/>
    <w:rsid w:val="009028BD"/>
    <w:rsid w:val="00907324"/>
    <w:rsid w:val="009078D9"/>
    <w:rsid w:val="00923FC3"/>
    <w:rsid w:val="009554B4"/>
    <w:rsid w:val="009579CE"/>
    <w:rsid w:val="0096165B"/>
    <w:rsid w:val="009668D5"/>
    <w:rsid w:val="0097059A"/>
    <w:rsid w:val="00972710"/>
    <w:rsid w:val="0099445F"/>
    <w:rsid w:val="009E05E0"/>
    <w:rsid w:val="009E5723"/>
    <w:rsid w:val="00A11CB7"/>
    <w:rsid w:val="00A24C9C"/>
    <w:rsid w:val="00AA7C3F"/>
    <w:rsid w:val="00AC61DF"/>
    <w:rsid w:val="00AD0CB8"/>
    <w:rsid w:val="00AD7869"/>
    <w:rsid w:val="00B030FA"/>
    <w:rsid w:val="00B253F6"/>
    <w:rsid w:val="00B41180"/>
    <w:rsid w:val="00B93CB6"/>
    <w:rsid w:val="00BE0075"/>
    <w:rsid w:val="00C430A4"/>
    <w:rsid w:val="00C4507F"/>
    <w:rsid w:val="00C70AE1"/>
    <w:rsid w:val="00CB21A2"/>
    <w:rsid w:val="00CD36B5"/>
    <w:rsid w:val="00CE74AD"/>
    <w:rsid w:val="00D37EA1"/>
    <w:rsid w:val="00D872DE"/>
    <w:rsid w:val="00D87E99"/>
    <w:rsid w:val="00D949A3"/>
    <w:rsid w:val="00D9586C"/>
    <w:rsid w:val="00DA2CF3"/>
    <w:rsid w:val="00DF00C4"/>
    <w:rsid w:val="00DF210B"/>
    <w:rsid w:val="00DF328F"/>
    <w:rsid w:val="00E0731D"/>
    <w:rsid w:val="00E31F12"/>
    <w:rsid w:val="00E43B95"/>
    <w:rsid w:val="00EB3596"/>
    <w:rsid w:val="00EF23BA"/>
    <w:rsid w:val="00F27C23"/>
    <w:rsid w:val="00F44057"/>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E612B"/>
    <w:rsid w:val="00211312"/>
    <w:rsid w:val="00246718"/>
    <w:rsid w:val="002A7DD7"/>
    <w:rsid w:val="00322D9D"/>
    <w:rsid w:val="00381FE4"/>
    <w:rsid w:val="00383013"/>
    <w:rsid w:val="00443700"/>
    <w:rsid w:val="004922D4"/>
    <w:rsid w:val="005456CB"/>
    <w:rsid w:val="00605893"/>
    <w:rsid w:val="0066769E"/>
    <w:rsid w:val="006F1874"/>
    <w:rsid w:val="007C51D7"/>
    <w:rsid w:val="007F4806"/>
    <w:rsid w:val="008104D9"/>
    <w:rsid w:val="008516CB"/>
    <w:rsid w:val="0090672F"/>
    <w:rsid w:val="00925408"/>
    <w:rsid w:val="00A145CB"/>
    <w:rsid w:val="00A4589C"/>
    <w:rsid w:val="00B17825"/>
    <w:rsid w:val="00B44C2E"/>
    <w:rsid w:val="00BE2A84"/>
    <w:rsid w:val="00D12D1B"/>
    <w:rsid w:val="00D81E61"/>
    <w:rsid w:val="00D96806"/>
    <w:rsid w:val="00DF20E4"/>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22D9D"/>
    <w:rPr>
      <w:color w:val="808080"/>
    </w:rPr>
  </w:style>
  <w:style w:type="paragraph" w:customStyle="1" w:styleId="6A355F10C4774A0384207CABE74A784A">
    <w:name w:val="6A355F10C4774A0384207CABE74A784A"/>
    <w:rsid w:val="00322D9D"/>
  </w:style>
  <w:style w:type="paragraph" w:customStyle="1" w:styleId="D8679E64F2DD4AA3930DA7B8647E91EC">
    <w:name w:val="D8679E64F2DD4AA3930DA7B8647E91EC"/>
    <w:rsid w:val="00322D9D"/>
  </w:style>
  <w:style w:type="paragraph" w:customStyle="1" w:styleId="B0A3FB7953674018BF611BBEF084B098">
    <w:name w:val="B0A3FB7953674018BF611BBEF084B098"/>
    <w:rsid w:val="00322D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22D9D"/>
    <w:rPr>
      <w:color w:val="808080"/>
    </w:rPr>
  </w:style>
  <w:style w:type="paragraph" w:customStyle="1" w:styleId="6A355F10C4774A0384207CABE74A784A">
    <w:name w:val="6A355F10C4774A0384207CABE74A784A"/>
    <w:rsid w:val="00322D9D"/>
  </w:style>
  <w:style w:type="paragraph" w:customStyle="1" w:styleId="D8679E64F2DD4AA3930DA7B8647E91EC">
    <w:name w:val="D8679E64F2DD4AA3930DA7B8647E91EC"/>
    <w:rsid w:val="00322D9D"/>
  </w:style>
  <w:style w:type="paragraph" w:customStyle="1" w:styleId="B0A3FB7953674018BF611BBEF084B098">
    <w:name w:val="B0A3FB7953674018BF611BBEF084B098"/>
    <w:rsid w:val="00322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A66F-7275-4D63-9798-CB8F7299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Grossmont College Chemistry 120 Fall 2018</vt:lpstr>
    </vt:vector>
  </TitlesOfParts>
  <Company>Grossmont-Cuyamaca Community College District</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2018</dc:title>
  <dc:subject>Name: ___________________________________Section: ________</dc:subject>
  <dc:creator>Instructor: Diana Vance</dc:creator>
  <cp:lastModifiedBy>Diana Vance</cp:lastModifiedBy>
  <cp:revision>2</cp:revision>
  <dcterms:created xsi:type="dcterms:W3CDTF">2018-09-30T04:36:00Z</dcterms:created>
  <dcterms:modified xsi:type="dcterms:W3CDTF">2018-09-30T04:36:00Z</dcterms:modified>
</cp:coreProperties>
</file>