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185116"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7</w:t>
      </w:r>
    </w:p>
    <w:p w:rsidR="00151AEB" w:rsidRPr="00FE4AC0" w:rsidRDefault="00B030FA" w:rsidP="00FE4AC0">
      <w:pPr>
        <w:pStyle w:val="Heading1"/>
        <w:spacing w:before="120" w:after="20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185116" w:rsidRDefault="00185116" w:rsidP="00185116">
      <w:pPr>
        <w:pStyle w:val="ListParagraph"/>
        <w:numPr>
          <w:ilvl w:val="0"/>
          <w:numId w:val="2"/>
        </w:numPr>
        <w:spacing w:line="240" w:lineRule="auto"/>
        <w:ind w:left="360"/>
      </w:pPr>
      <w:r>
        <w:t xml:space="preserve">An electrochemical cell is based on the following two </w:t>
      </w:r>
      <w:r>
        <w:rPr>
          <w:b/>
        </w:rPr>
        <w:t xml:space="preserve">unbalanced </w:t>
      </w:r>
      <w:r>
        <w:t>half-reactions</w:t>
      </w:r>
      <w:r w:rsidR="00720843">
        <w:t xml:space="preserve"> (1</w:t>
      </w:r>
      <w:r w:rsidR="00495FC6">
        <w:t>4</w:t>
      </w:r>
      <w:bookmarkStart w:id="0" w:name="_GoBack"/>
      <w:bookmarkEnd w:id="0"/>
      <w:r w:rsidR="00720843">
        <w:t xml:space="preserve"> points)</w:t>
      </w:r>
      <w:r>
        <w:t>:</w:t>
      </w:r>
    </w:p>
    <w:p w:rsidR="00185116" w:rsidRPr="00185116" w:rsidRDefault="00185116" w:rsidP="00185116">
      <w:pPr>
        <w:pStyle w:val="ListParagraph"/>
        <w:numPr>
          <w:ilvl w:val="0"/>
          <w:numId w:val="13"/>
        </w:numPr>
        <w:spacing w:after="0" w:line="240" w:lineRule="auto"/>
        <w:rPr>
          <w:lang w:val="es-MX"/>
        </w:rPr>
      </w:pPr>
      <w:r w:rsidRPr="00185116">
        <w:rPr>
          <w:lang w:val="es-MX"/>
        </w:rPr>
        <w:t>M</w:t>
      </w:r>
      <w:r w:rsidRPr="00185116">
        <w:rPr>
          <w:lang w:val="es-MX"/>
        </w:rPr>
        <w:t>nO</w:t>
      </w:r>
      <w:r w:rsidRPr="00185116">
        <w:rPr>
          <w:vertAlign w:val="subscript"/>
          <w:lang w:val="es-MX"/>
        </w:rPr>
        <w:t>4</w:t>
      </w:r>
      <w:r w:rsidRPr="00185116">
        <w:rPr>
          <w:vertAlign w:val="superscript"/>
          <w:lang w:val="es-MX"/>
        </w:rPr>
        <w:t>-</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w:t>
      </w:r>
      <m:oMath>
        <m:box>
          <m:boxPr>
            <m:opEmu m:val="1"/>
            <m:ctrlPr>
              <w:rPr>
                <w:rFonts w:ascii="Cambria Math" w:hAnsi="Cambria Math"/>
                <w:i/>
                <w:lang w:val="es-MX"/>
              </w:rPr>
            </m:ctrlPr>
          </m:boxPr>
          <m:e>
            <m:groupChr>
              <m:groupChrPr>
                <m:chr m:val="→"/>
                <m:vertJc m:val="bot"/>
                <m:ctrlPr>
                  <w:rPr>
                    <w:rFonts w:ascii="Cambria Math" w:hAnsi="Cambria Math"/>
                    <w:i/>
                    <w:lang w:val="es-MX"/>
                  </w:rPr>
                </m:ctrlPr>
              </m:groupChrPr>
              <m:e>
                <m:sSup>
                  <m:sSupPr>
                    <m:ctrlPr>
                      <w:rPr>
                        <w:rFonts w:ascii="Cambria Math" w:hAnsi="Cambria Math"/>
                        <w:i/>
                        <w:lang w:val="es-MX"/>
                      </w:rPr>
                    </m:ctrlPr>
                  </m:sSupPr>
                  <m:e>
                    <m:r>
                      <w:rPr>
                        <w:rFonts w:ascii="Cambria Math" w:hAnsi="Cambria Math"/>
                        <w:lang w:val="es-MX"/>
                      </w:rPr>
                      <m:t>H</m:t>
                    </m:r>
                  </m:e>
                  <m:sup>
                    <m:r>
                      <w:rPr>
                        <w:rFonts w:ascii="Cambria Math" w:hAnsi="Cambria Math"/>
                        <w:lang w:val="es-MX"/>
                      </w:rPr>
                      <m:t>+</m:t>
                    </m:r>
                  </m:sup>
                </m:sSup>
              </m:e>
            </m:groupChr>
          </m:e>
        </m:box>
      </m:oMath>
      <w:r w:rsidRPr="00185116">
        <w:rPr>
          <w:lang w:val="es-MX"/>
        </w:rPr>
        <w:t xml:space="preserve"> MnO</w:t>
      </w:r>
      <w:r w:rsidRPr="00185116">
        <w:rPr>
          <w:vertAlign w:val="subscript"/>
          <w:lang w:val="es-MX"/>
        </w:rPr>
        <w:t>2 (s)</w:t>
      </w:r>
      <w:r w:rsidRPr="00185116">
        <w:rPr>
          <w:lang w:val="es-MX"/>
        </w:rPr>
        <w:t xml:space="preserve"> </w:t>
      </w:r>
      <w:r w:rsidRPr="00185116">
        <w:rPr>
          <w:lang w:val="es-MX"/>
        </w:rPr>
        <w:tab/>
      </w:r>
      <w:r w:rsidRPr="00185116">
        <w:rPr>
          <w:lang w:val="es-MX"/>
        </w:rPr>
        <w:tab/>
      </w:r>
      <w:proofErr w:type="spellStart"/>
      <w:r w:rsidRPr="00185116">
        <w:rPr>
          <w:lang w:val="es-MX"/>
        </w:rPr>
        <w:t>E</w:t>
      </w:r>
      <w:r w:rsidRPr="00185116">
        <w:rPr>
          <w:vertAlign w:val="superscript"/>
          <w:lang w:val="es-MX"/>
        </w:rPr>
        <w:t>°</w:t>
      </w:r>
      <w:proofErr w:type="spellEnd"/>
      <w:r w:rsidRPr="00185116">
        <w:rPr>
          <w:lang w:val="es-MX"/>
        </w:rPr>
        <w:t xml:space="preserve"> = 1.68 V</w:t>
      </w:r>
    </w:p>
    <w:p w:rsidR="00185116" w:rsidRDefault="00185116" w:rsidP="00185116">
      <w:pPr>
        <w:pStyle w:val="ListParagraph"/>
        <w:numPr>
          <w:ilvl w:val="0"/>
          <w:numId w:val="13"/>
        </w:numPr>
        <w:spacing w:after="0" w:line="240" w:lineRule="auto"/>
        <w:rPr>
          <w:lang w:val="es-MX"/>
        </w:rPr>
      </w:pPr>
      <w:r w:rsidRPr="00185116">
        <w:rPr>
          <w:lang w:val="es-MX"/>
        </w:rPr>
        <w:t>Pb</w:t>
      </w:r>
      <w:r w:rsidRPr="00185116">
        <w:rPr>
          <w:vertAlign w:val="superscript"/>
          <w:lang w:val="es-MX"/>
        </w:rPr>
        <w:t>2+</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w:t>
      </w:r>
      <w:r w:rsidRPr="00185116">
        <w:rPr>
          <w:rFonts w:cs="Times New Roman"/>
          <w:lang w:val="es-MX"/>
        </w:rPr>
        <w:t>→</w:t>
      </w:r>
      <w:r w:rsidRPr="00185116">
        <w:rPr>
          <w:rFonts w:cs="Times New Roman"/>
          <w:lang w:val="es-MX"/>
        </w:rPr>
        <w:t xml:space="preserve"> </w:t>
      </w:r>
      <w:r w:rsidRPr="00185116">
        <w:rPr>
          <w:lang w:val="es-MX"/>
        </w:rPr>
        <w:t>Pb</w:t>
      </w:r>
      <w:r w:rsidRPr="00185116">
        <w:rPr>
          <w:vertAlign w:val="subscript"/>
          <w:lang w:val="es-MX"/>
        </w:rPr>
        <w:t xml:space="preserve"> (s)</w:t>
      </w:r>
      <w:r w:rsidRPr="00185116">
        <w:rPr>
          <w:lang w:val="es-MX"/>
        </w:rPr>
        <w:tab/>
      </w:r>
      <w:r w:rsidRPr="00185116">
        <w:rPr>
          <w:lang w:val="es-MX"/>
        </w:rPr>
        <w:tab/>
      </w:r>
      <w:r w:rsidRPr="00185116">
        <w:rPr>
          <w:lang w:val="es-MX"/>
        </w:rPr>
        <w:tab/>
      </w:r>
      <w:proofErr w:type="spellStart"/>
      <w:r w:rsidRPr="00185116">
        <w:rPr>
          <w:lang w:val="es-MX"/>
        </w:rPr>
        <w:t>E</w:t>
      </w:r>
      <w:r w:rsidRPr="00185116">
        <w:rPr>
          <w:vertAlign w:val="superscript"/>
          <w:lang w:val="es-MX"/>
        </w:rPr>
        <w:t>°</w:t>
      </w:r>
      <w:proofErr w:type="spellEnd"/>
      <w:r w:rsidRPr="00185116">
        <w:rPr>
          <w:lang w:val="es-MX"/>
        </w:rPr>
        <w:t xml:space="preserve"> = </w:t>
      </w:r>
      <w:r w:rsidRPr="00185116">
        <w:rPr>
          <w:lang w:val="es-MX"/>
        </w:rPr>
        <w:t>-</w:t>
      </w:r>
      <w:r w:rsidRPr="00185116">
        <w:rPr>
          <w:lang w:val="es-MX"/>
        </w:rPr>
        <w:t>0.13 V</w:t>
      </w:r>
    </w:p>
    <w:p w:rsidR="00B03059" w:rsidRPr="00185116" w:rsidRDefault="00B03059" w:rsidP="00B03059">
      <w:pPr>
        <w:pStyle w:val="ListParagraph"/>
        <w:spacing w:after="0" w:line="240" w:lineRule="auto"/>
        <w:rPr>
          <w:lang w:val="es-MX"/>
        </w:rPr>
      </w:pPr>
    </w:p>
    <w:p w:rsidR="00185116" w:rsidRDefault="00185116" w:rsidP="00185116">
      <w:pPr>
        <w:pStyle w:val="ListParagraph"/>
        <w:numPr>
          <w:ilvl w:val="1"/>
          <w:numId w:val="2"/>
        </w:numPr>
        <w:spacing w:after="0" w:line="240" w:lineRule="auto"/>
      </w:pPr>
      <w:r w:rsidRPr="00185116">
        <w:t>What is the standard cell potential</w:t>
      </w:r>
      <w:r>
        <w:t xml:space="preserve"> for the Galvanic cell? </w:t>
      </w:r>
    </w:p>
    <w:p w:rsidR="00185116" w:rsidRDefault="00185116" w:rsidP="00185116">
      <w:pPr>
        <w:pStyle w:val="ListParagraph"/>
        <w:spacing w:after="0" w:line="240" w:lineRule="auto"/>
      </w:pPr>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cathode</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anode</m:t>
            </m:r>
          </m:sub>
          <m:sup>
            <m:r>
              <w:rPr>
                <w:rFonts w:ascii="Cambria Math" w:hAnsi="Cambria Math"/>
              </w:rPr>
              <m:t>°</m:t>
            </m:r>
          </m:sup>
        </m:sSubSup>
        <m:r>
          <w:rPr>
            <w:rFonts w:ascii="Cambria Math" w:hAnsi="Cambria Math"/>
          </w:rPr>
          <m:t>=1.68 V-</m:t>
        </m:r>
        <m:d>
          <m:dPr>
            <m:ctrlPr>
              <w:rPr>
                <w:rFonts w:ascii="Cambria Math" w:hAnsi="Cambria Math"/>
                <w:i/>
              </w:rPr>
            </m:ctrlPr>
          </m:dPr>
          <m:e>
            <m:r>
              <w:rPr>
                <w:rFonts w:ascii="Cambria Math" w:hAnsi="Cambria Math"/>
              </w:rPr>
              <m:t>0.13 V</m:t>
            </m:r>
          </m:e>
        </m:d>
        <m:r>
          <w:rPr>
            <w:rFonts w:ascii="Cambria Math" w:hAnsi="Cambria Math"/>
          </w:rPr>
          <m:t>=1.81 V</m:t>
        </m:r>
      </m:oMath>
      <w:r>
        <w:t xml:space="preserve"> </w:t>
      </w:r>
    </w:p>
    <w:p w:rsidR="00B03059" w:rsidRPr="00185116" w:rsidRDefault="00B03059" w:rsidP="00185116">
      <w:pPr>
        <w:pStyle w:val="ListParagraph"/>
        <w:spacing w:after="0" w:line="240" w:lineRule="auto"/>
      </w:pPr>
    </w:p>
    <w:p w:rsidR="00720843" w:rsidRDefault="00720843" w:rsidP="00720843">
      <w:pPr>
        <w:pStyle w:val="ListParagraph"/>
        <w:numPr>
          <w:ilvl w:val="1"/>
          <w:numId w:val="2"/>
        </w:numPr>
        <w:spacing w:after="0" w:line="240" w:lineRule="auto"/>
      </w:pPr>
      <w:r w:rsidRPr="00185116">
        <w:t xml:space="preserve">Write the balanced oxidation half-reaction: </w:t>
      </w:r>
    </w:p>
    <w:p w:rsidR="00720843" w:rsidRDefault="00720843" w:rsidP="00720843">
      <w:pPr>
        <w:pStyle w:val="ListParagraph"/>
        <w:spacing w:after="0" w:line="240" w:lineRule="auto"/>
        <w:rPr>
          <w:vertAlign w:val="superscript"/>
          <w:lang w:val="es-MX"/>
        </w:rPr>
      </w:pPr>
      <w:r w:rsidRPr="001C5367">
        <w:rPr>
          <w:lang w:val="es-MX"/>
        </w:rPr>
        <w:t>Pb</w:t>
      </w:r>
      <w:r w:rsidRPr="001C5367">
        <w:rPr>
          <w:vertAlign w:val="subscript"/>
          <w:lang w:val="es-MX"/>
        </w:rPr>
        <w:t xml:space="preserve"> (s)</w:t>
      </w:r>
      <w:r w:rsidRPr="001C5367">
        <w:rPr>
          <w:lang w:val="es-MX"/>
        </w:rPr>
        <w:t xml:space="preserve"> </w:t>
      </w:r>
      <w:r w:rsidRPr="001C5367">
        <w:rPr>
          <w:rFonts w:cs="Times New Roman"/>
          <w:lang w:val="es-MX"/>
        </w:rPr>
        <w:t>→</w:t>
      </w:r>
      <w:r w:rsidRPr="001C5367">
        <w:rPr>
          <w:lang w:val="es-MX"/>
        </w:rPr>
        <w:t xml:space="preserve"> Pb</w:t>
      </w:r>
      <w:r w:rsidRPr="001C5367">
        <w:rPr>
          <w:vertAlign w:val="superscript"/>
          <w:lang w:val="es-MX"/>
        </w:rPr>
        <w:t>2+</w:t>
      </w:r>
      <w:r w:rsidRPr="001C5367">
        <w:rPr>
          <w:vertAlign w:val="subscript"/>
          <w:lang w:val="es-MX"/>
        </w:rPr>
        <w:t xml:space="preserve"> (</w:t>
      </w:r>
      <w:proofErr w:type="spellStart"/>
      <w:r w:rsidRPr="001C5367">
        <w:rPr>
          <w:vertAlign w:val="subscript"/>
          <w:lang w:val="es-MX"/>
        </w:rPr>
        <w:t>aq</w:t>
      </w:r>
      <w:proofErr w:type="spellEnd"/>
      <w:r w:rsidRPr="001C5367">
        <w:rPr>
          <w:vertAlign w:val="subscript"/>
          <w:lang w:val="es-MX"/>
        </w:rPr>
        <w:t>)</w:t>
      </w:r>
      <w:r w:rsidRPr="001C5367">
        <w:rPr>
          <w:lang w:val="es-MX"/>
        </w:rPr>
        <w:t xml:space="preserve"> + 2 e</w:t>
      </w:r>
      <w:r w:rsidRPr="001C5367">
        <w:rPr>
          <w:vertAlign w:val="superscript"/>
          <w:lang w:val="es-MX"/>
        </w:rPr>
        <w:t>- </w:t>
      </w:r>
    </w:p>
    <w:p w:rsidR="00720843" w:rsidRPr="00720843" w:rsidRDefault="00720843" w:rsidP="00720843">
      <w:pPr>
        <w:pStyle w:val="ListParagraph"/>
        <w:spacing w:after="0" w:line="240" w:lineRule="auto"/>
      </w:pPr>
    </w:p>
    <w:p w:rsidR="00185116" w:rsidRDefault="00185116" w:rsidP="00185116">
      <w:pPr>
        <w:pStyle w:val="ListParagraph"/>
        <w:numPr>
          <w:ilvl w:val="1"/>
          <w:numId w:val="2"/>
        </w:numPr>
        <w:spacing w:after="0" w:line="240" w:lineRule="auto"/>
      </w:pPr>
      <w:r>
        <w:t xml:space="preserve">Write the balance reduction </w:t>
      </w:r>
      <w:r w:rsidR="00720843">
        <w:t>half-</w:t>
      </w:r>
      <w:r>
        <w:t xml:space="preserve">reaction: </w:t>
      </w:r>
    </w:p>
    <w:p w:rsidR="00185116" w:rsidRDefault="00185116" w:rsidP="00185116">
      <w:pPr>
        <w:pStyle w:val="ListParagraph"/>
        <w:spacing w:after="0" w:line="240" w:lineRule="auto"/>
        <w:rPr>
          <w:vertAlign w:val="subscript"/>
          <w:lang w:val="es-MX"/>
        </w:rPr>
      </w:pPr>
      <w:r w:rsidRPr="00185116">
        <w:rPr>
          <w:lang w:val="es-MX"/>
        </w:rPr>
        <w:t>MnO</w:t>
      </w:r>
      <w:r w:rsidRPr="00185116">
        <w:rPr>
          <w:vertAlign w:val="subscript"/>
          <w:lang w:val="es-MX"/>
        </w:rPr>
        <w:t>4</w:t>
      </w:r>
      <w:r w:rsidRPr="00185116">
        <w:rPr>
          <w:vertAlign w:val="superscript"/>
          <w:lang w:val="es-MX"/>
        </w:rPr>
        <w:t>-</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+ 4 H</w:t>
      </w:r>
      <w:r w:rsidRPr="00185116">
        <w:rPr>
          <w:vertAlign w:val="superscript"/>
          <w:lang w:val="es-MX"/>
        </w:rPr>
        <w:t>+</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+ 3 e</w:t>
      </w:r>
      <w:r w:rsidRPr="00185116">
        <w:rPr>
          <w:vertAlign w:val="superscript"/>
          <w:lang w:val="es-MX"/>
        </w:rPr>
        <w:t>-</w:t>
      </w:r>
      <w:r w:rsidRPr="00185116">
        <w:rPr>
          <w:lang w:val="es-MX"/>
        </w:rPr>
        <w:t xml:space="preserve"> </w:t>
      </w:r>
      <w:r w:rsidRPr="00185116">
        <w:rPr>
          <w:rFonts w:cs="Times New Roman"/>
          <w:lang w:val="es-MX"/>
        </w:rPr>
        <w:t>→</w:t>
      </w:r>
      <w:r w:rsidRPr="00185116">
        <w:rPr>
          <w:lang w:val="es-MX"/>
        </w:rPr>
        <w:t xml:space="preserve"> MnO</w:t>
      </w:r>
      <w:r w:rsidRPr="00185116">
        <w:rPr>
          <w:vertAlign w:val="subscript"/>
          <w:lang w:val="es-MX"/>
        </w:rPr>
        <w:t>2 (s)</w:t>
      </w:r>
      <w:r w:rsidRPr="00185116">
        <w:rPr>
          <w:lang w:val="es-MX"/>
        </w:rPr>
        <w:t xml:space="preserve"> + 2 H</w:t>
      </w:r>
      <w:r w:rsidRPr="00185116">
        <w:rPr>
          <w:vertAlign w:val="subscript"/>
          <w:lang w:val="es-MX"/>
        </w:rPr>
        <w:t>2</w:t>
      </w:r>
      <w:r w:rsidRPr="00185116">
        <w:rPr>
          <w:lang w:val="es-MX"/>
        </w:rPr>
        <w:t>O</w:t>
      </w:r>
      <w:r w:rsidRPr="00185116">
        <w:rPr>
          <w:vertAlign w:val="subscript"/>
          <w:lang w:val="es-MX"/>
        </w:rPr>
        <w:t xml:space="preserve"> (l)</w:t>
      </w:r>
    </w:p>
    <w:p w:rsidR="00B03059" w:rsidRDefault="00B03059" w:rsidP="00185116">
      <w:pPr>
        <w:pStyle w:val="ListParagraph"/>
        <w:spacing w:after="0" w:line="240" w:lineRule="auto"/>
        <w:rPr>
          <w:vertAlign w:val="subscript"/>
          <w:lang w:val="es-MX"/>
        </w:rPr>
      </w:pPr>
    </w:p>
    <w:p w:rsidR="00185116" w:rsidRDefault="00185116" w:rsidP="00185116">
      <w:pPr>
        <w:pStyle w:val="ListParagraph"/>
        <w:numPr>
          <w:ilvl w:val="1"/>
          <w:numId w:val="2"/>
        </w:numPr>
        <w:spacing w:after="0" w:line="240" w:lineRule="auto"/>
      </w:pPr>
      <w:r w:rsidRPr="00185116">
        <w:t xml:space="preserve">Write the balanced redox reaction: </w:t>
      </w:r>
    </w:p>
    <w:p w:rsidR="00185116" w:rsidRDefault="00185116" w:rsidP="00185116">
      <w:pPr>
        <w:pStyle w:val="ListParagraph"/>
        <w:spacing w:after="0" w:line="240" w:lineRule="auto"/>
        <w:rPr>
          <w:lang w:val="es-MX"/>
        </w:rPr>
      </w:pPr>
      <w:r w:rsidRPr="00185116">
        <w:rPr>
          <w:lang w:val="es-MX"/>
        </w:rPr>
        <w:t xml:space="preserve">Red: </w:t>
      </w:r>
      <w:r w:rsidRPr="00185116">
        <w:rPr>
          <w:lang w:val="es-MX"/>
        </w:rPr>
        <w:tab/>
        <w:t>(MnO</w:t>
      </w:r>
      <w:r w:rsidRPr="00185116">
        <w:rPr>
          <w:vertAlign w:val="subscript"/>
          <w:lang w:val="es-MX"/>
        </w:rPr>
        <w:t>4</w:t>
      </w:r>
      <w:r w:rsidRPr="00185116">
        <w:rPr>
          <w:vertAlign w:val="superscript"/>
          <w:lang w:val="es-MX"/>
        </w:rPr>
        <w:t>-</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+ 4 H</w:t>
      </w:r>
      <w:r w:rsidRPr="00185116">
        <w:rPr>
          <w:vertAlign w:val="superscript"/>
          <w:lang w:val="es-MX"/>
        </w:rPr>
        <w:t>+</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+ 3 e</w:t>
      </w:r>
      <w:r w:rsidRPr="00185116">
        <w:rPr>
          <w:vertAlign w:val="superscript"/>
          <w:lang w:val="es-MX"/>
        </w:rPr>
        <w:t>-</w:t>
      </w:r>
      <w:r w:rsidRPr="00185116">
        <w:rPr>
          <w:lang w:val="es-MX"/>
        </w:rPr>
        <w:t xml:space="preserve"> </w:t>
      </w:r>
      <w:r w:rsidRPr="00185116">
        <w:rPr>
          <w:rFonts w:cs="Times New Roman"/>
          <w:lang w:val="es-MX"/>
        </w:rPr>
        <w:t>→</w:t>
      </w:r>
      <w:r w:rsidRPr="00185116">
        <w:rPr>
          <w:lang w:val="es-MX"/>
        </w:rPr>
        <w:t xml:space="preserve"> MnO</w:t>
      </w:r>
      <w:r w:rsidRPr="00185116">
        <w:rPr>
          <w:vertAlign w:val="subscript"/>
          <w:lang w:val="es-MX"/>
        </w:rPr>
        <w:t>2 (s)</w:t>
      </w:r>
      <w:r w:rsidRPr="00185116">
        <w:rPr>
          <w:lang w:val="es-MX"/>
        </w:rPr>
        <w:t xml:space="preserve"> + 2 H</w:t>
      </w:r>
      <w:r w:rsidRPr="00185116">
        <w:rPr>
          <w:vertAlign w:val="subscript"/>
          <w:lang w:val="es-MX"/>
        </w:rPr>
        <w:t>2</w:t>
      </w:r>
      <w:r w:rsidRPr="00185116">
        <w:rPr>
          <w:lang w:val="es-MX"/>
        </w:rPr>
        <w:t>O</w:t>
      </w:r>
      <w:r w:rsidRPr="00185116">
        <w:rPr>
          <w:vertAlign w:val="subscript"/>
          <w:lang w:val="es-MX"/>
        </w:rPr>
        <w:t xml:space="preserve"> (l)</w:t>
      </w:r>
      <w:r w:rsidRPr="00185116">
        <w:rPr>
          <w:lang w:val="es-MX"/>
        </w:rPr>
        <w:t xml:space="preserve">) </w:t>
      </w:r>
      <w:r w:rsidRPr="00185116">
        <w:rPr>
          <w:rFonts w:cs="Times New Roman"/>
          <w:lang w:val="es-MX"/>
        </w:rPr>
        <w:t>×</w:t>
      </w:r>
      <w:r w:rsidRPr="00185116">
        <w:rPr>
          <w:lang w:val="es-MX"/>
        </w:rPr>
        <w:t xml:space="preserve"> 2</w:t>
      </w:r>
      <w:r w:rsidRPr="00185116">
        <w:rPr>
          <w:lang w:val="es-MX"/>
        </w:rPr>
        <w:tab/>
      </w:r>
      <w:r w:rsidRPr="00185116">
        <w:rPr>
          <w:lang w:val="es-MX"/>
        </w:rPr>
        <w:tab/>
      </w:r>
    </w:p>
    <w:p w:rsidR="00185116" w:rsidRDefault="00185116" w:rsidP="00185116">
      <w:pPr>
        <w:pStyle w:val="ListParagraph"/>
        <w:pBdr>
          <w:bottom w:val="single" w:sz="4" w:space="1" w:color="auto"/>
        </w:pBdr>
        <w:spacing w:after="0" w:line="240" w:lineRule="auto"/>
        <w:rPr>
          <w:lang w:val="es-MX"/>
        </w:rPr>
      </w:pPr>
      <w:proofErr w:type="spellStart"/>
      <w:r w:rsidRPr="001C5367">
        <w:rPr>
          <w:lang w:val="es-MX"/>
        </w:rPr>
        <w:t>Ox</w:t>
      </w:r>
      <w:proofErr w:type="spellEnd"/>
      <w:r w:rsidRPr="001C5367">
        <w:rPr>
          <w:lang w:val="es-MX"/>
        </w:rPr>
        <w:t>: +</w:t>
      </w:r>
      <w:r w:rsidRPr="001C5367">
        <w:rPr>
          <w:lang w:val="es-MX"/>
        </w:rPr>
        <w:tab/>
        <w:t>(Pb</w:t>
      </w:r>
      <w:r w:rsidRPr="001C5367">
        <w:rPr>
          <w:vertAlign w:val="subscript"/>
          <w:lang w:val="es-MX"/>
        </w:rPr>
        <w:t xml:space="preserve"> (s)</w:t>
      </w:r>
      <w:r w:rsidRPr="001C5367">
        <w:rPr>
          <w:lang w:val="es-MX"/>
        </w:rPr>
        <w:t xml:space="preserve"> </w:t>
      </w:r>
      <w:r w:rsidRPr="001C5367">
        <w:rPr>
          <w:rFonts w:cs="Times New Roman"/>
          <w:lang w:val="es-MX"/>
        </w:rPr>
        <w:t>→</w:t>
      </w:r>
      <w:r w:rsidRPr="001C5367">
        <w:rPr>
          <w:lang w:val="es-MX"/>
        </w:rPr>
        <w:t xml:space="preserve"> Pb</w:t>
      </w:r>
      <w:r w:rsidRPr="001C5367">
        <w:rPr>
          <w:vertAlign w:val="superscript"/>
          <w:lang w:val="es-MX"/>
        </w:rPr>
        <w:t>2+</w:t>
      </w:r>
      <w:r w:rsidRPr="001C5367">
        <w:rPr>
          <w:vertAlign w:val="subscript"/>
          <w:lang w:val="es-MX"/>
        </w:rPr>
        <w:t xml:space="preserve"> (</w:t>
      </w:r>
      <w:proofErr w:type="spellStart"/>
      <w:r w:rsidRPr="001C5367">
        <w:rPr>
          <w:vertAlign w:val="subscript"/>
          <w:lang w:val="es-MX"/>
        </w:rPr>
        <w:t>aq</w:t>
      </w:r>
      <w:proofErr w:type="spellEnd"/>
      <w:r w:rsidRPr="001C5367">
        <w:rPr>
          <w:vertAlign w:val="subscript"/>
          <w:lang w:val="es-MX"/>
        </w:rPr>
        <w:t>)</w:t>
      </w:r>
      <w:r w:rsidRPr="001C5367">
        <w:rPr>
          <w:lang w:val="es-MX"/>
        </w:rPr>
        <w:t xml:space="preserve"> + 2 e</w:t>
      </w:r>
      <w:proofErr w:type="gramStart"/>
      <w:r w:rsidRPr="001C5367">
        <w:rPr>
          <w:vertAlign w:val="superscript"/>
          <w:lang w:val="es-MX"/>
        </w:rPr>
        <w:t>- </w:t>
      </w:r>
      <w:r w:rsidRPr="001C5367">
        <w:rPr>
          <w:lang w:val="es-MX"/>
        </w:rPr>
        <w:t>)</w:t>
      </w:r>
      <w:proofErr w:type="gramEnd"/>
      <w:r w:rsidRPr="001C5367">
        <w:rPr>
          <w:lang w:val="es-MX"/>
        </w:rPr>
        <w:t xml:space="preserve"> </w:t>
      </w:r>
      <w:r w:rsidRPr="001C5367">
        <w:rPr>
          <w:rFonts w:cs="Times New Roman"/>
          <w:lang w:val="es-MX"/>
        </w:rPr>
        <w:t>×</w:t>
      </w:r>
      <w:r w:rsidRPr="001C5367">
        <w:rPr>
          <w:lang w:val="es-MX"/>
        </w:rPr>
        <w:t xml:space="preserve"> 3</w:t>
      </w:r>
      <w:r w:rsidRPr="001C5367">
        <w:rPr>
          <w:lang w:val="es-MX"/>
        </w:rPr>
        <w:tab/>
      </w:r>
      <w:r w:rsidRPr="001C5367">
        <w:rPr>
          <w:lang w:val="es-MX"/>
        </w:rPr>
        <w:tab/>
      </w:r>
      <w:r w:rsidRPr="001C5367">
        <w:rPr>
          <w:lang w:val="es-MX"/>
        </w:rPr>
        <w:tab/>
      </w:r>
      <w:r w:rsidRPr="001C5367">
        <w:rPr>
          <w:lang w:val="es-MX"/>
        </w:rPr>
        <w:tab/>
      </w:r>
      <w:r w:rsidRPr="001C5367">
        <w:rPr>
          <w:lang w:val="es-MX"/>
        </w:rPr>
        <w:tab/>
      </w:r>
      <w:r w:rsidRPr="001C5367">
        <w:rPr>
          <w:lang w:val="es-MX"/>
        </w:rPr>
        <w:tab/>
      </w:r>
    </w:p>
    <w:p w:rsidR="00185116" w:rsidRPr="00185116" w:rsidRDefault="00185116" w:rsidP="00185116">
      <w:pPr>
        <w:pStyle w:val="ListParagraph"/>
        <w:spacing w:after="0" w:line="240" w:lineRule="auto"/>
        <w:rPr>
          <w:vertAlign w:val="superscript"/>
          <w:lang w:val="es-MX"/>
        </w:rPr>
      </w:pPr>
      <w:r w:rsidRPr="00185116">
        <w:rPr>
          <w:lang w:val="es-MX"/>
        </w:rPr>
        <w:t>2 MnO</w:t>
      </w:r>
      <w:r w:rsidRPr="00185116">
        <w:rPr>
          <w:vertAlign w:val="subscript"/>
          <w:lang w:val="es-MX"/>
        </w:rPr>
        <w:t>4</w:t>
      </w:r>
      <w:r w:rsidRPr="00185116">
        <w:rPr>
          <w:vertAlign w:val="superscript"/>
          <w:lang w:val="es-MX"/>
        </w:rPr>
        <w:t>-</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+ 8 H</w:t>
      </w:r>
      <w:r w:rsidRPr="00185116">
        <w:rPr>
          <w:vertAlign w:val="superscript"/>
          <w:lang w:val="es-MX"/>
        </w:rPr>
        <w:t>+</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+ 6 e</w:t>
      </w:r>
      <w:r w:rsidRPr="00185116">
        <w:rPr>
          <w:vertAlign w:val="superscript"/>
          <w:lang w:val="es-MX"/>
        </w:rPr>
        <w:t>-</w:t>
      </w:r>
      <w:r w:rsidRPr="00185116">
        <w:rPr>
          <w:lang w:val="es-MX"/>
        </w:rPr>
        <w:t xml:space="preserve"> + 3 Pb</w:t>
      </w:r>
      <w:r w:rsidRPr="00185116">
        <w:rPr>
          <w:vertAlign w:val="subscript"/>
          <w:lang w:val="es-MX"/>
        </w:rPr>
        <w:t xml:space="preserve"> (s)</w:t>
      </w:r>
      <w:r w:rsidRPr="00185116">
        <w:rPr>
          <w:lang w:val="es-MX"/>
        </w:rPr>
        <w:t xml:space="preserve"> </w:t>
      </w:r>
      <w:r w:rsidRPr="00185116">
        <w:rPr>
          <w:rFonts w:cs="Times New Roman"/>
          <w:lang w:val="es-MX"/>
        </w:rPr>
        <w:t>→</w:t>
      </w:r>
      <w:r w:rsidRPr="00185116">
        <w:rPr>
          <w:lang w:val="es-MX"/>
        </w:rPr>
        <w:t xml:space="preserve"> 2 MnO</w:t>
      </w:r>
      <w:r w:rsidRPr="00185116">
        <w:rPr>
          <w:vertAlign w:val="subscript"/>
          <w:lang w:val="es-MX"/>
        </w:rPr>
        <w:t>2 (s)</w:t>
      </w:r>
      <w:r w:rsidRPr="00185116">
        <w:rPr>
          <w:lang w:val="es-MX"/>
        </w:rPr>
        <w:t xml:space="preserve"> + 4 H</w:t>
      </w:r>
      <w:r w:rsidRPr="00185116">
        <w:rPr>
          <w:vertAlign w:val="subscript"/>
          <w:lang w:val="es-MX"/>
        </w:rPr>
        <w:t>2</w:t>
      </w:r>
      <w:r w:rsidRPr="00185116">
        <w:rPr>
          <w:lang w:val="es-MX"/>
        </w:rPr>
        <w:t>O</w:t>
      </w:r>
      <w:r w:rsidRPr="00185116">
        <w:rPr>
          <w:vertAlign w:val="subscript"/>
          <w:lang w:val="es-MX"/>
        </w:rPr>
        <w:t xml:space="preserve"> (l)</w:t>
      </w:r>
      <w:r w:rsidRPr="00185116">
        <w:rPr>
          <w:lang w:val="es-MX"/>
        </w:rPr>
        <w:t xml:space="preserve"> + 3 Pb</w:t>
      </w:r>
      <w:r w:rsidRPr="00185116">
        <w:rPr>
          <w:vertAlign w:val="superscript"/>
          <w:lang w:val="es-MX"/>
        </w:rPr>
        <w:t>2+</w:t>
      </w:r>
      <w:r w:rsidRPr="00185116">
        <w:rPr>
          <w:vertAlign w:val="subscript"/>
          <w:lang w:val="es-MX"/>
        </w:rPr>
        <w:t xml:space="preserve"> (</w:t>
      </w:r>
      <w:proofErr w:type="spellStart"/>
      <w:r w:rsidRPr="00185116">
        <w:rPr>
          <w:vertAlign w:val="subscript"/>
          <w:lang w:val="es-MX"/>
        </w:rPr>
        <w:t>aq</w:t>
      </w:r>
      <w:proofErr w:type="spellEnd"/>
      <w:r w:rsidRPr="00185116">
        <w:rPr>
          <w:vertAlign w:val="subscript"/>
          <w:lang w:val="es-MX"/>
        </w:rPr>
        <w:t>)</w:t>
      </w:r>
      <w:r w:rsidRPr="00185116">
        <w:rPr>
          <w:lang w:val="es-MX"/>
        </w:rPr>
        <w:t xml:space="preserve"> + 6 e</w:t>
      </w:r>
      <w:r w:rsidRPr="00185116">
        <w:rPr>
          <w:vertAlign w:val="superscript"/>
          <w:lang w:val="es-MX"/>
        </w:rPr>
        <w:t>- </w:t>
      </w:r>
    </w:p>
    <w:p w:rsidR="00185116" w:rsidRDefault="00185116" w:rsidP="00B03059">
      <w:pPr>
        <w:pStyle w:val="ListParagraph"/>
        <w:spacing w:after="0" w:line="240" w:lineRule="auto"/>
      </w:pPr>
      <w:r w:rsidRPr="00B03059">
        <w:t>2 MnO</w:t>
      </w:r>
      <w:r w:rsidRPr="00B03059">
        <w:rPr>
          <w:vertAlign w:val="subscript"/>
        </w:rPr>
        <w:t>4</w:t>
      </w:r>
      <w:r w:rsidRPr="00B03059">
        <w:rPr>
          <w:vertAlign w:val="superscript"/>
        </w:rPr>
        <w:t>-</w:t>
      </w:r>
      <w:r w:rsidRPr="00B03059">
        <w:rPr>
          <w:vertAlign w:val="subscript"/>
        </w:rPr>
        <w:t xml:space="preserve"> (</w:t>
      </w:r>
      <w:proofErr w:type="spellStart"/>
      <w:r w:rsidRPr="00B03059">
        <w:rPr>
          <w:vertAlign w:val="subscript"/>
        </w:rPr>
        <w:t>aq</w:t>
      </w:r>
      <w:proofErr w:type="spellEnd"/>
      <w:r w:rsidRPr="00B03059">
        <w:rPr>
          <w:vertAlign w:val="subscript"/>
        </w:rPr>
        <w:t>)</w:t>
      </w:r>
      <w:r w:rsidRPr="00B03059">
        <w:t xml:space="preserve"> + 8 H</w:t>
      </w:r>
      <w:r w:rsidRPr="00B03059">
        <w:rPr>
          <w:vertAlign w:val="superscript"/>
        </w:rPr>
        <w:t>+</w:t>
      </w:r>
      <w:r w:rsidRPr="00B03059">
        <w:rPr>
          <w:vertAlign w:val="subscript"/>
        </w:rPr>
        <w:t xml:space="preserve"> (</w:t>
      </w:r>
      <w:proofErr w:type="spellStart"/>
      <w:r w:rsidRPr="00B03059">
        <w:rPr>
          <w:vertAlign w:val="subscript"/>
        </w:rPr>
        <w:t>aq</w:t>
      </w:r>
      <w:proofErr w:type="spellEnd"/>
      <w:r w:rsidRPr="00B03059">
        <w:rPr>
          <w:vertAlign w:val="subscript"/>
        </w:rPr>
        <w:t>)</w:t>
      </w:r>
      <w:r w:rsidRPr="00B03059">
        <w:t xml:space="preserve"> + 3 </w:t>
      </w:r>
      <w:proofErr w:type="spellStart"/>
      <w:r w:rsidRPr="00B03059">
        <w:t>Pb</w:t>
      </w:r>
      <w:proofErr w:type="spellEnd"/>
      <w:r w:rsidRPr="00B03059">
        <w:rPr>
          <w:vertAlign w:val="subscript"/>
        </w:rPr>
        <w:t xml:space="preserve"> (s)</w:t>
      </w:r>
      <w:r w:rsidRPr="00B03059">
        <w:t xml:space="preserve"> </w:t>
      </w:r>
      <w:r w:rsidRPr="00B03059">
        <w:rPr>
          <w:rFonts w:cs="Times New Roman"/>
        </w:rPr>
        <w:t>→</w:t>
      </w:r>
      <w:r w:rsidRPr="00B03059">
        <w:t xml:space="preserve"> 2 MnO</w:t>
      </w:r>
      <w:r w:rsidRPr="00B03059">
        <w:rPr>
          <w:vertAlign w:val="subscript"/>
        </w:rPr>
        <w:t>2 (s)</w:t>
      </w:r>
      <w:r w:rsidRPr="00B03059">
        <w:t xml:space="preserve"> + 4 H</w:t>
      </w:r>
      <w:r w:rsidRPr="00B03059">
        <w:rPr>
          <w:vertAlign w:val="subscript"/>
        </w:rPr>
        <w:t>2</w:t>
      </w:r>
      <w:r w:rsidRPr="00B03059">
        <w:t>O</w:t>
      </w:r>
      <w:r w:rsidRPr="00B03059">
        <w:rPr>
          <w:vertAlign w:val="subscript"/>
        </w:rPr>
        <w:t xml:space="preserve"> (l)</w:t>
      </w:r>
      <w:r w:rsidRPr="00B03059">
        <w:t xml:space="preserve"> + 3 Pb</w:t>
      </w:r>
      <w:r w:rsidRPr="00B03059">
        <w:rPr>
          <w:vertAlign w:val="superscript"/>
        </w:rPr>
        <w:t>2+</w:t>
      </w:r>
      <w:r w:rsidRPr="00B03059">
        <w:rPr>
          <w:vertAlign w:val="subscript"/>
        </w:rPr>
        <w:t xml:space="preserve"> (</w:t>
      </w:r>
      <w:proofErr w:type="spellStart"/>
      <w:r w:rsidRPr="00B03059">
        <w:rPr>
          <w:vertAlign w:val="subscript"/>
        </w:rPr>
        <w:t>aq</w:t>
      </w:r>
      <w:proofErr w:type="spellEnd"/>
      <w:r w:rsidRPr="00B03059">
        <w:rPr>
          <w:vertAlign w:val="subscript"/>
        </w:rPr>
        <w:t>)</w:t>
      </w:r>
      <w:r w:rsidRPr="00B03059">
        <w:t xml:space="preserve"> </w:t>
      </w:r>
      <w:r w:rsidR="00B03059" w:rsidRPr="00B03059">
        <w:tab/>
      </w:r>
    </w:p>
    <w:p w:rsidR="00B03059" w:rsidRPr="00B03059" w:rsidRDefault="00B03059" w:rsidP="00B03059">
      <w:pPr>
        <w:pStyle w:val="ListParagraph"/>
        <w:spacing w:after="0" w:line="240" w:lineRule="auto"/>
      </w:pPr>
    </w:p>
    <w:p w:rsidR="00185116" w:rsidRPr="00B03059" w:rsidRDefault="00B03059" w:rsidP="00B03059">
      <w:pPr>
        <w:pStyle w:val="ListParagraph"/>
        <w:numPr>
          <w:ilvl w:val="1"/>
          <w:numId w:val="2"/>
        </w:numPr>
        <w:spacing w:after="0" w:line="240" w:lineRule="auto"/>
      </w:pPr>
      <w:r>
        <w:t xml:space="preserve">How many electrons are being transferred? </w:t>
      </w:r>
      <w:r>
        <w:tab/>
      </w:r>
      <w:r>
        <w:tab/>
      </w:r>
      <w:r>
        <w:tab/>
      </w:r>
      <w:r>
        <w:tab/>
      </w:r>
      <w:r>
        <w:tab/>
      </w:r>
      <w:r>
        <w:tab/>
        <w:t>____6_</w:t>
      </w:r>
    </w:p>
    <w:p w:rsidR="001840ED" w:rsidRDefault="001840ED" w:rsidP="001840ED"/>
    <w:p w:rsidR="001840ED" w:rsidRDefault="001840ED" w:rsidP="001840ED">
      <w:pPr>
        <w:pStyle w:val="ListParagraph"/>
        <w:numPr>
          <w:ilvl w:val="0"/>
          <w:numId w:val="2"/>
        </w:numPr>
        <w:autoSpaceDE w:val="0"/>
        <w:autoSpaceDN w:val="0"/>
        <w:adjustRightInd w:val="0"/>
        <w:spacing w:after="0"/>
        <w:ind w:left="360"/>
        <w:jc w:val="both"/>
      </w:pPr>
      <w:r>
        <w:t>The temperature dependence of the equilibrium constant of the reaction:</w:t>
      </w:r>
    </w:p>
    <w:p w:rsidR="001840ED" w:rsidRPr="00E77449" w:rsidRDefault="001840ED" w:rsidP="001840ED">
      <w:pPr>
        <w:autoSpaceDE w:val="0"/>
        <w:autoSpaceDN w:val="0"/>
        <w:adjustRightInd w:val="0"/>
        <w:spacing w:after="0"/>
        <w:jc w:val="center"/>
      </w:pPr>
      <w:r>
        <w:t>2 CO</w:t>
      </w:r>
      <w:r>
        <w:rPr>
          <w:vertAlign w:val="subscript"/>
        </w:rPr>
        <w:t>2 (g)</w:t>
      </w:r>
      <w:r>
        <w:t xml:space="preserve"> </w:t>
      </w:r>
      <m:oMath>
        <m:r>
          <w:rPr>
            <w:rFonts w:ascii="Cambria Math" w:hAnsi="Cambria Math"/>
          </w:rPr>
          <m:t>⇌</m:t>
        </m:r>
      </m:oMath>
      <w:r>
        <w:t xml:space="preserve"> 2 CO</w:t>
      </w:r>
      <w:r>
        <w:rPr>
          <w:vertAlign w:val="subscript"/>
        </w:rPr>
        <w:t xml:space="preserve"> (g)</w:t>
      </w:r>
      <w:r>
        <w:t xml:space="preserve"> + O</w:t>
      </w:r>
      <w:r>
        <w:rPr>
          <w:vertAlign w:val="subscript"/>
        </w:rPr>
        <w:t>2 (g)</w:t>
      </w:r>
    </w:p>
    <w:p w:rsidR="001840ED" w:rsidRDefault="001840ED" w:rsidP="001840ED">
      <w:pPr>
        <w:autoSpaceDE w:val="0"/>
        <w:autoSpaceDN w:val="0"/>
        <w:adjustRightInd w:val="0"/>
        <w:spacing w:after="0"/>
        <w:ind w:left="360"/>
      </w:pPr>
      <w:proofErr w:type="gramStart"/>
      <w:r>
        <w:t>can</w:t>
      </w:r>
      <w:proofErr w:type="gramEnd"/>
      <w:r>
        <w:t xml:space="preserve"> be expressed as ln(</w:t>
      </w:r>
      <w:proofErr w:type="spellStart"/>
      <w:r>
        <w:t>K</w:t>
      </w:r>
      <w:r>
        <w:rPr>
          <w:vertAlign w:val="subscript"/>
        </w:rPr>
        <w:t>p</w:t>
      </w:r>
      <w:proofErr w:type="spellEnd"/>
      <w:r>
        <w:t xml:space="preserve">) = 20.1 </w:t>
      </w:r>
      <w:r>
        <w:t>–</w:t>
      </w:r>
      <w:r>
        <w:t xml:space="preserve"> </w:t>
      </w:r>
      <w:r>
        <w:t>(</w:t>
      </w:r>
      <w:r>
        <w:t>66,662</w:t>
      </w:r>
      <w:r>
        <w:t xml:space="preserve"> K)/T</w:t>
      </w:r>
      <w:r w:rsidR="00495FC6">
        <w:t xml:space="preserve"> (6</w:t>
      </w:r>
      <w:r>
        <w:t xml:space="preserve"> points).</w:t>
      </w:r>
    </w:p>
    <w:p w:rsidR="001840ED" w:rsidRDefault="001840ED" w:rsidP="001840ED">
      <w:pPr>
        <w:pStyle w:val="ListParagraph"/>
        <w:numPr>
          <w:ilvl w:val="0"/>
          <w:numId w:val="14"/>
        </w:numPr>
        <w:autoSpaceDE w:val="0"/>
        <w:autoSpaceDN w:val="0"/>
        <w:adjustRightInd w:val="0"/>
        <w:spacing w:after="0" w:line="240" w:lineRule="auto"/>
        <w:ind w:left="720"/>
      </w:pPr>
      <w:r>
        <w:t>What is the standard enthalpy in kJ/</w:t>
      </w:r>
      <w:proofErr w:type="spellStart"/>
      <w:r>
        <w:t>mol</w:t>
      </w:r>
      <w:proofErr w:type="spellEnd"/>
      <w:r>
        <w:t xml:space="preserve"> of the forward process?</w:t>
      </w:r>
    </w:p>
    <w:p w:rsidR="001840ED" w:rsidRDefault="001840ED" w:rsidP="001840ED">
      <w:pPr>
        <w:spacing w:after="0"/>
      </w:pPr>
      <m:oMathPara>
        <m:oMathParaPr>
          <m:jc m:val="left"/>
        </m:oMathParaPr>
        <m:oMath>
          <m:r>
            <w:rPr>
              <w:rFonts w:ascii="Cambria Math" w:hAnsi="Cambria Math"/>
            </w:rPr>
            <m:t>m=-</m:t>
          </m:r>
          <m:f>
            <m:fPr>
              <m:ctrlPr>
                <w:rPr>
                  <w:rFonts w:ascii="Cambria Math" w:hAnsi="Cambria Math"/>
                  <w:i/>
                </w:rPr>
              </m:ctrlPr>
            </m:fPr>
            <m:num>
              <m:r>
                <m:rPr>
                  <m:sty m:val="p"/>
                </m:rPr>
                <w:rPr>
                  <w:rFonts w:ascii="Cambria Math" w:hAnsi="Cambria Math"/>
                </w:rPr>
                <m:t>Δ</m:t>
              </m:r>
              <m:r>
                <w:rPr>
                  <w:rFonts w:ascii="Cambria Math" w:hAnsi="Cambria Math"/>
                </w:rPr>
                <m:t>H°</m:t>
              </m:r>
            </m:num>
            <m:den>
              <m:r>
                <w:rPr>
                  <w:rFonts w:ascii="Cambria Math" w:hAnsi="Cambria Math"/>
                </w:rPr>
                <m:t>R</m:t>
              </m:r>
            </m:den>
          </m:f>
          <m:r>
            <w:rPr>
              <w:rFonts w:ascii="Cambria Math" w:hAnsi="Cambria Math"/>
            </w:rPr>
            <m:t>⇒</m:t>
          </m:r>
          <m:r>
            <m:rPr>
              <m:sty m:val="p"/>
            </m:rPr>
            <w:rPr>
              <w:rFonts w:ascii="Cambria Math" w:hAnsi="Cambria Math"/>
            </w:rPr>
            <m:t>Δ</m:t>
          </m:r>
          <m:r>
            <w:rPr>
              <w:rFonts w:ascii="Cambria Math" w:hAnsi="Cambria Math"/>
            </w:rPr>
            <m:t>H°=-mR=-</m:t>
          </m:r>
          <m:d>
            <m:dPr>
              <m:ctrlPr>
                <w:rPr>
                  <w:rFonts w:ascii="Cambria Math" w:hAnsi="Cambria Math"/>
                  <w:i/>
                </w:rPr>
              </m:ctrlPr>
            </m:dPr>
            <m:e>
              <m:r>
                <w:rPr>
                  <w:rFonts w:ascii="Cambria Math" w:hAnsi="Cambria Math"/>
                </w:rPr>
                <m:t>-66,6662 K</m:t>
              </m:r>
            </m:e>
          </m:d>
          <m:d>
            <m:dPr>
              <m:ctrlPr>
                <w:rPr>
                  <w:rFonts w:ascii="Cambria Math" w:hAnsi="Cambria Math"/>
                  <w:i/>
                </w:rPr>
              </m:ctrlPr>
            </m:dPr>
            <m:e>
              <m:r>
                <w:rPr>
                  <w:rFonts w:ascii="Cambria Math" w:hAnsi="Cambria Math"/>
                </w:rPr>
                <m:t xml:space="preserve">8.314 </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m:t>
          </m:r>
          <m:f>
            <m:fPr>
              <m:ctrlPr>
                <w:rPr>
                  <w:rFonts w:ascii="Cambria Math" w:hAnsi="Cambria Math"/>
                  <w:i/>
                </w:rPr>
              </m:ctrlPr>
            </m:fPr>
            <m:num>
              <m:r>
                <w:rPr>
                  <w:rFonts w:ascii="Cambria Math" w:hAnsi="Cambria Math"/>
                </w:rPr>
                <m:t>1 kJ</m:t>
              </m:r>
            </m:num>
            <m:den>
              <m:r>
                <w:rPr>
                  <w:rFonts w:ascii="Cambria Math" w:hAnsi="Cambria Math"/>
                </w:rPr>
                <m:t>1000 J</m:t>
              </m:r>
            </m:den>
          </m:f>
          <m:r>
            <w:rPr>
              <w:rFonts w:ascii="Cambria Math" w:hAnsi="Cambria Math"/>
            </w:rPr>
            <m:t>=554.2</m:t>
          </m:r>
          <m:f>
            <m:fPr>
              <m:ctrlPr>
                <w:rPr>
                  <w:rFonts w:ascii="Cambria Math" w:hAnsi="Cambria Math"/>
                  <w:i/>
                </w:rPr>
              </m:ctrlPr>
            </m:fPr>
            <m:num>
              <m:r>
                <w:rPr>
                  <w:rFonts w:ascii="Cambria Math" w:hAnsi="Cambria Math"/>
                </w:rPr>
                <m:t>kJ</m:t>
              </m:r>
            </m:num>
            <m:den>
              <m:r>
                <w:rPr>
                  <w:rFonts w:ascii="Cambria Math" w:hAnsi="Cambria Math"/>
                </w:rPr>
                <m:t>mol</m:t>
              </m:r>
            </m:den>
          </m:f>
        </m:oMath>
      </m:oMathPara>
    </w:p>
    <w:p w:rsidR="001840ED" w:rsidRDefault="001840ED" w:rsidP="001840ED">
      <w:pPr>
        <w:pStyle w:val="ListParagraph"/>
        <w:autoSpaceDE w:val="0"/>
        <w:autoSpaceDN w:val="0"/>
        <w:adjustRightInd w:val="0"/>
        <w:spacing w:after="0"/>
        <w:ind w:left="1800"/>
      </w:pPr>
    </w:p>
    <w:p w:rsidR="001840ED" w:rsidRDefault="001840ED" w:rsidP="001840ED">
      <w:pPr>
        <w:pStyle w:val="ListParagraph"/>
        <w:numPr>
          <w:ilvl w:val="0"/>
          <w:numId w:val="14"/>
        </w:numPr>
        <w:autoSpaceDE w:val="0"/>
        <w:autoSpaceDN w:val="0"/>
        <w:adjustRightInd w:val="0"/>
        <w:spacing w:after="0" w:line="240" w:lineRule="auto"/>
        <w:ind w:left="720"/>
      </w:pPr>
      <w:r>
        <w:t>What is the standard entropy of the forward process?</w:t>
      </w:r>
    </w:p>
    <w:p w:rsidR="001840ED" w:rsidRDefault="001840ED" w:rsidP="001840ED">
      <w:pPr>
        <w:spacing w:after="0"/>
      </w:pPr>
      <m:oMathPara>
        <m:oMathParaPr>
          <m:jc m:val="left"/>
        </m:oMathParaPr>
        <m:oMath>
          <m:r>
            <w:rPr>
              <w:rFonts w:ascii="Cambria Math" w:hAnsi="Cambria Math"/>
            </w:rPr>
            <m:t>b=</m:t>
          </m:r>
          <m:f>
            <m:fPr>
              <m:ctrlPr>
                <w:rPr>
                  <w:rFonts w:ascii="Cambria Math" w:hAnsi="Cambria Math"/>
                  <w:i/>
                </w:rPr>
              </m:ctrlPr>
            </m:fPr>
            <m:num>
              <m:r>
                <m:rPr>
                  <m:sty m:val="p"/>
                </m:rPr>
                <w:rPr>
                  <w:rFonts w:ascii="Cambria Math" w:hAnsi="Cambria Math"/>
                </w:rPr>
                <m:t>ΔS</m:t>
              </m:r>
              <m:r>
                <w:rPr>
                  <w:rFonts w:ascii="Cambria Math" w:hAnsi="Cambria Math"/>
                </w:rPr>
                <m:t>°</m:t>
              </m:r>
            </m:num>
            <m:den>
              <m:r>
                <w:rPr>
                  <w:rFonts w:ascii="Cambria Math" w:hAnsi="Cambria Math"/>
                </w:rPr>
                <m:t>R</m:t>
              </m:r>
            </m:den>
          </m:f>
          <m:r>
            <w:rPr>
              <w:rFonts w:ascii="Cambria Math" w:hAnsi="Cambria Math"/>
            </w:rPr>
            <m:t>⇒</m:t>
          </m:r>
          <m:r>
            <m:rPr>
              <m:sty m:val="p"/>
            </m:rPr>
            <w:rPr>
              <w:rFonts w:ascii="Cambria Math" w:hAnsi="Cambria Math"/>
            </w:rPr>
            <m:t>Δ</m:t>
          </m:r>
          <m:r>
            <w:rPr>
              <w:rFonts w:ascii="Cambria Math" w:hAnsi="Cambria Math"/>
            </w:rPr>
            <m:t>S°=bR=</m:t>
          </m:r>
          <m:d>
            <m:dPr>
              <m:ctrlPr>
                <w:rPr>
                  <w:rFonts w:ascii="Cambria Math" w:hAnsi="Cambria Math"/>
                  <w:i/>
                </w:rPr>
              </m:ctrlPr>
            </m:dPr>
            <m:e>
              <m:r>
                <w:rPr>
                  <w:rFonts w:ascii="Cambria Math" w:hAnsi="Cambria Math"/>
                </w:rPr>
                <m:t>20.1</m:t>
              </m:r>
            </m:e>
          </m:d>
          <m:d>
            <m:dPr>
              <m:ctrlPr>
                <w:rPr>
                  <w:rFonts w:ascii="Cambria Math" w:hAnsi="Cambria Math"/>
                  <w:i/>
                </w:rPr>
              </m:ctrlPr>
            </m:dPr>
            <m:e>
              <m:r>
                <w:rPr>
                  <w:rFonts w:ascii="Cambria Math" w:hAnsi="Cambria Math"/>
                </w:rPr>
                <m:t xml:space="preserve">8.314 </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=167</m:t>
          </m:r>
          <m:f>
            <m:fPr>
              <m:ctrlPr>
                <w:rPr>
                  <w:rFonts w:ascii="Cambria Math" w:hAnsi="Cambria Math"/>
                  <w:i/>
                </w:rPr>
              </m:ctrlPr>
            </m:fPr>
            <m:num>
              <m:r>
                <w:rPr>
                  <w:rFonts w:ascii="Cambria Math" w:hAnsi="Cambria Math"/>
                </w:rPr>
                <m:t>J</m:t>
              </m:r>
            </m:num>
            <m:den>
              <m:r>
                <w:rPr>
                  <w:rFonts w:ascii="Cambria Math" w:hAnsi="Cambria Math"/>
                </w:rPr>
                <m:t>mol K</m:t>
              </m:r>
            </m:den>
          </m:f>
          <m:r>
            <w:rPr>
              <w:rFonts w:ascii="Cambria Math" w:hAnsi="Cambria Math"/>
            </w:rPr>
            <m:t xml:space="preserve"> </m:t>
          </m:r>
        </m:oMath>
      </m:oMathPara>
    </w:p>
    <w:p w:rsidR="001840ED" w:rsidRDefault="001840ED" w:rsidP="001840ED"/>
    <w:sectPr w:rsidR="001840ED"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30" w:rsidRDefault="00A75C30" w:rsidP="00B030FA">
      <w:pPr>
        <w:spacing w:after="0" w:line="240" w:lineRule="auto"/>
      </w:pPr>
      <w:r>
        <w:separator/>
      </w:r>
    </w:p>
  </w:endnote>
  <w:endnote w:type="continuationSeparator" w:id="0">
    <w:p w:rsidR="00A75C30" w:rsidRDefault="00A75C30"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A03CE" w:rsidRDefault="004A03C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95FC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95FC6">
              <w:rPr>
                <w:b/>
                <w:bCs/>
                <w:noProof/>
              </w:rPr>
              <w:t>1</w:t>
            </w:r>
            <w:r>
              <w:rPr>
                <w:b/>
                <w:bCs/>
                <w:szCs w:val="24"/>
              </w:rPr>
              <w:fldChar w:fldCharType="end"/>
            </w:r>
          </w:p>
        </w:sdtContent>
      </w:sdt>
    </w:sdtContent>
  </w:sdt>
  <w:p w:rsidR="004A03CE" w:rsidRDefault="004A03CE"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30" w:rsidRDefault="00A75C30" w:rsidP="00B030FA">
      <w:pPr>
        <w:spacing w:after="0" w:line="240" w:lineRule="auto"/>
      </w:pPr>
      <w:r>
        <w:separator/>
      </w:r>
    </w:p>
  </w:footnote>
  <w:footnote w:type="continuationSeparator" w:id="0">
    <w:p w:rsidR="00A75C30" w:rsidRDefault="00A75C30"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64709014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b/>
            <w:bCs/>
            <w:szCs w:val="24"/>
          </w:rPr>
        </w:pPr>
        <w:r>
          <w:rPr>
            <w:rFonts w:cs="Times New Roman"/>
            <w:b/>
            <w:bCs/>
            <w:szCs w:val="24"/>
          </w:rPr>
          <w:t>Grossm</w:t>
        </w:r>
        <w:r w:rsidR="009701EE">
          <w:rPr>
            <w:rFonts w:cs="Times New Roman"/>
            <w:b/>
            <w:bCs/>
            <w:szCs w:val="24"/>
          </w:rPr>
          <w:t>ont College Chemistry 142 Fall</w:t>
        </w:r>
        <w:r w:rsidR="00FE4AC0">
          <w:rPr>
            <w:rFonts w:cs="Times New Roman"/>
            <w:b/>
            <w:bCs/>
            <w:szCs w:val="24"/>
          </w:rPr>
          <w:t xml:space="preserve"> 2018</w:t>
        </w:r>
      </w:p>
    </w:sdtContent>
  </w:sdt>
  <w:sdt>
    <w:sdtPr>
      <w:rPr>
        <w:rFonts w:cs="Times New Roman"/>
        <w:szCs w:val="24"/>
      </w:rPr>
      <w:alias w:val="Subtitle"/>
      <w:id w:val="-703169051"/>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01841617"/>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A03CE" w:rsidRPr="00B030FA" w:rsidRDefault="004A03CE"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A03CE" w:rsidRDefault="004A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D85"/>
    <w:multiLevelType w:val="hybridMultilevel"/>
    <w:tmpl w:val="B25C1692"/>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04FB1"/>
    <w:multiLevelType w:val="hybridMultilevel"/>
    <w:tmpl w:val="2ED2A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84559"/>
    <w:multiLevelType w:val="hybridMultilevel"/>
    <w:tmpl w:val="414C6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E1D6F"/>
    <w:multiLevelType w:val="hybridMultilevel"/>
    <w:tmpl w:val="5CC08CF0"/>
    <w:lvl w:ilvl="0" w:tplc="61F0B2B2">
      <w:start w:val="1"/>
      <w:numFmt w:val="decimal"/>
      <w:lvlText w:val="%1."/>
      <w:lvlJc w:val="left"/>
      <w:pPr>
        <w:tabs>
          <w:tab w:val="num" w:pos="720"/>
        </w:tabs>
        <w:ind w:left="360" w:hanging="360"/>
      </w:pPr>
      <w:rPr>
        <w:rFonts w:hint="default"/>
        <w:vertAlign w:val="baseline"/>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D7F3F"/>
    <w:multiLevelType w:val="hybridMultilevel"/>
    <w:tmpl w:val="61FC956E"/>
    <w:lvl w:ilvl="0" w:tplc="5046F5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4"/>
  </w:num>
  <w:num w:numId="4">
    <w:abstractNumId w:val="12"/>
  </w:num>
  <w:num w:numId="5">
    <w:abstractNumId w:val="7"/>
  </w:num>
  <w:num w:numId="6">
    <w:abstractNumId w:val="11"/>
  </w:num>
  <w:num w:numId="7">
    <w:abstractNumId w:val="3"/>
  </w:num>
  <w:num w:numId="8">
    <w:abstractNumId w:val="5"/>
  </w:num>
  <w:num w:numId="9">
    <w:abstractNumId w:val="10"/>
  </w:num>
  <w:num w:numId="10">
    <w:abstractNumId w:val="6"/>
  </w:num>
  <w:num w:numId="11">
    <w:abstractNumId w:val="0"/>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6212"/>
    <w:rsid w:val="000441CD"/>
    <w:rsid w:val="00064613"/>
    <w:rsid w:val="00105BE4"/>
    <w:rsid w:val="00106257"/>
    <w:rsid w:val="001258F5"/>
    <w:rsid w:val="00151AEB"/>
    <w:rsid w:val="001527BA"/>
    <w:rsid w:val="00166837"/>
    <w:rsid w:val="001840ED"/>
    <w:rsid w:val="00185116"/>
    <w:rsid w:val="00187315"/>
    <w:rsid w:val="001D155E"/>
    <w:rsid w:val="0021530E"/>
    <w:rsid w:val="00251647"/>
    <w:rsid w:val="0026399B"/>
    <w:rsid w:val="00263FFF"/>
    <w:rsid w:val="00264E3F"/>
    <w:rsid w:val="0028035A"/>
    <w:rsid w:val="00291EDA"/>
    <w:rsid w:val="002A06AE"/>
    <w:rsid w:val="002B3DCD"/>
    <w:rsid w:val="002D6E60"/>
    <w:rsid w:val="002E0064"/>
    <w:rsid w:val="002E6F68"/>
    <w:rsid w:val="002E7C87"/>
    <w:rsid w:val="002F4771"/>
    <w:rsid w:val="00313B39"/>
    <w:rsid w:val="003A1C80"/>
    <w:rsid w:val="003B1CE6"/>
    <w:rsid w:val="003B6C78"/>
    <w:rsid w:val="003F0EE3"/>
    <w:rsid w:val="0042003E"/>
    <w:rsid w:val="004366AB"/>
    <w:rsid w:val="004671E6"/>
    <w:rsid w:val="00473B5A"/>
    <w:rsid w:val="00490869"/>
    <w:rsid w:val="00495FC6"/>
    <w:rsid w:val="004A03CE"/>
    <w:rsid w:val="004A76B9"/>
    <w:rsid w:val="004D7192"/>
    <w:rsid w:val="004E540E"/>
    <w:rsid w:val="004F0205"/>
    <w:rsid w:val="004F0370"/>
    <w:rsid w:val="00501CFA"/>
    <w:rsid w:val="00502284"/>
    <w:rsid w:val="0051227B"/>
    <w:rsid w:val="00521E8C"/>
    <w:rsid w:val="00524FC2"/>
    <w:rsid w:val="005315F0"/>
    <w:rsid w:val="00546C21"/>
    <w:rsid w:val="0055625A"/>
    <w:rsid w:val="00565325"/>
    <w:rsid w:val="0057655A"/>
    <w:rsid w:val="005B63F2"/>
    <w:rsid w:val="005C3996"/>
    <w:rsid w:val="005D3ED5"/>
    <w:rsid w:val="005D7DAD"/>
    <w:rsid w:val="00604D9F"/>
    <w:rsid w:val="00611159"/>
    <w:rsid w:val="00636C4C"/>
    <w:rsid w:val="006602D8"/>
    <w:rsid w:val="006B69A0"/>
    <w:rsid w:val="006C5BEF"/>
    <w:rsid w:val="006D3903"/>
    <w:rsid w:val="006D3906"/>
    <w:rsid w:val="006F75D5"/>
    <w:rsid w:val="00701CDE"/>
    <w:rsid w:val="00720843"/>
    <w:rsid w:val="00723BD7"/>
    <w:rsid w:val="00743C35"/>
    <w:rsid w:val="007579EA"/>
    <w:rsid w:val="00780E94"/>
    <w:rsid w:val="00790631"/>
    <w:rsid w:val="007A15E4"/>
    <w:rsid w:val="007C118D"/>
    <w:rsid w:val="007C2635"/>
    <w:rsid w:val="007C344B"/>
    <w:rsid w:val="007E0792"/>
    <w:rsid w:val="007E26F2"/>
    <w:rsid w:val="007F5F63"/>
    <w:rsid w:val="008245EC"/>
    <w:rsid w:val="00853E83"/>
    <w:rsid w:val="00855636"/>
    <w:rsid w:val="0091290E"/>
    <w:rsid w:val="0091590F"/>
    <w:rsid w:val="00915C3D"/>
    <w:rsid w:val="00921D1C"/>
    <w:rsid w:val="00924B15"/>
    <w:rsid w:val="00925DA8"/>
    <w:rsid w:val="009579CE"/>
    <w:rsid w:val="009701EE"/>
    <w:rsid w:val="009923E4"/>
    <w:rsid w:val="0099445F"/>
    <w:rsid w:val="009B79CE"/>
    <w:rsid w:val="009D0573"/>
    <w:rsid w:val="00A478E4"/>
    <w:rsid w:val="00A676BA"/>
    <w:rsid w:val="00A75C30"/>
    <w:rsid w:val="00AA7C3F"/>
    <w:rsid w:val="00AC57C8"/>
    <w:rsid w:val="00AF5F6B"/>
    <w:rsid w:val="00B01CE0"/>
    <w:rsid w:val="00B03059"/>
    <w:rsid w:val="00B030FA"/>
    <w:rsid w:val="00B16C3B"/>
    <w:rsid w:val="00B41927"/>
    <w:rsid w:val="00B515FD"/>
    <w:rsid w:val="00B908B5"/>
    <w:rsid w:val="00BA1B70"/>
    <w:rsid w:val="00BA7B9F"/>
    <w:rsid w:val="00BC410C"/>
    <w:rsid w:val="00C0069A"/>
    <w:rsid w:val="00C24CAB"/>
    <w:rsid w:val="00C263D3"/>
    <w:rsid w:val="00C368D9"/>
    <w:rsid w:val="00C6155F"/>
    <w:rsid w:val="00CB0401"/>
    <w:rsid w:val="00CB21A2"/>
    <w:rsid w:val="00CB5CB9"/>
    <w:rsid w:val="00CD36B5"/>
    <w:rsid w:val="00CE4119"/>
    <w:rsid w:val="00D258F1"/>
    <w:rsid w:val="00D25AE8"/>
    <w:rsid w:val="00D2624D"/>
    <w:rsid w:val="00D9586C"/>
    <w:rsid w:val="00DA32EB"/>
    <w:rsid w:val="00DF210B"/>
    <w:rsid w:val="00E33F30"/>
    <w:rsid w:val="00E43B95"/>
    <w:rsid w:val="00E7009F"/>
    <w:rsid w:val="00E90F51"/>
    <w:rsid w:val="00EF1A04"/>
    <w:rsid w:val="00EF2C83"/>
    <w:rsid w:val="00EF4084"/>
    <w:rsid w:val="00EF67BC"/>
    <w:rsid w:val="00F02A19"/>
    <w:rsid w:val="00F129BB"/>
    <w:rsid w:val="00F27C23"/>
    <w:rsid w:val="00F62C66"/>
    <w:rsid w:val="00F6526C"/>
    <w:rsid w:val="00FA431E"/>
    <w:rsid w:val="00FB6B3C"/>
    <w:rsid w:val="00FC60DA"/>
    <w:rsid w:val="00FD03EE"/>
    <w:rsid w:val="00FE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3265">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86D7F"/>
    <w:rsid w:val="000F18B2"/>
    <w:rsid w:val="000F7CEF"/>
    <w:rsid w:val="00111245"/>
    <w:rsid w:val="0012492F"/>
    <w:rsid w:val="00154F83"/>
    <w:rsid w:val="001E0775"/>
    <w:rsid w:val="00207480"/>
    <w:rsid w:val="003523B8"/>
    <w:rsid w:val="00367B9F"/>
    <w:rsid w:val="003A1E6F"/>
    <w:rsid w:val="003E7D1B"/>
    <w:rsid w:val="004348D2"/>
    <w:rsid w:val="0044538D"/>
    <w:rsid w:val="00471E3E"/>
    <w:rsid w:val="004856D7"/>
    <w:rsid w:val="004B29FA"/>
    <w:rsid w:val="00513118"/>
    <w:rsid w:val="005441B7"/>
    <w:rsid w:val="005521B2"/>
    <w:rsid w:val="005637DA"/>
    <w:rsid w:val="00605893"/>
    <w:rsid w:val="00674834"/>
    <w:rsid w:val="006F1874"/>
    <w:rsid w:val="00707F3B"/>
    <w:rsid w:val="0078609F"/>
    <w:rsid w:val="007C66A3"/>
    <w:rsid w:val="008104D9"/>
    <w:rsid w:val="00817B2E"/>
    <w:rsid w:val="008B2A4B"/>
    <w:rsid w:val="008D4F8B"/>
    <w:rsid w:val="008E1774"/>
    <w:rsid w:val="0090672F"/>
    <w:rsid w:val="00A862E7"/>
    <w:rsid w:val="00AB1C02"/>
    <w:rsid w:val="00C25604"/>
    <w:rsid w:val="00C37DF5"/>
    <w:rsid w:val="00C672B1"/>
    <w:rsid w:val="00C7441A"/>
    <w:rsid w:val="00CE719D"/>
    <w:rsid w:val="00D075FC"/>
    <w:rsid w:val="00D40AB3"/>
    <w:rsid w:val="00DF4B97"/>
    <w:rsid w:val="00E43092"/>
    <w:rsid w:val="00EC5F03"/>
    <w:rsid w:val="00F6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A1E6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A1E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8ACA-72BA-4AB5-843F-0F350C4F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142 Fall 2018</vt:lpstr>
    </vt:vector>
  </TitlesOfParts>
  <Company>Grossmont-Cuyamaca Community College District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5</cp:revision>
  <dcterms:created xsi:type="dcterms:W3CDTF">2018-10-16T03:32:00Z</dcterms:created>
  <dcterms:modified xsi:type="dcterms:W3CDTF">2018-10-19T17:34:00Z</dcterms:modified>
</cp:coreProperties>
</file>